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3913" w:rsidRDefault="00673913" w:rsidP="005F144E">
      <w:pPr>
        <w:widowControl w:val="0"/>
        <w:ind w:left="10206" w:firstLine="0"/>
        <w:jc w:val="right"/>
        <w:rPr>
          <w:b/>
        </w:rPr>
      </w:pPr>
      <w:bookmarkStart w:id="0" w:name="_GoBack"/>
      <w:bookmarkEnd w:id="0"/>
      <w:r w:rsidRPr="005F144E">
        <w:rPr>
          <w:b/>
        </w:rPr>
        <w:t>УТВЕРЖДЕН</w:t>
      </w:r>
      <w:r w:rsidR="001E717A" w:rsidRPr="001E717A">
        <w:t xml:space="preserve"> </w:t>
      </w:r>
      <w:r w:rsidR="001E717A" w:rsidRPr="001E717A">
        <w:rPr>
          <w:b/>
        </w:rPr>
        <w:t>приказом</w:t>
      </w:r>
    </w:p>
    <w:p w:rsidR="005F144E" w:rsidRPr="005F144E" w:rsidRDefault="001E717A" w:rsidP="005F144E">
      <w:pPr>
        <w:widowControl w:val="0"/>
        <w:ind w:left="10206" w:firstLine="0"/>
        <w:jc w:val="right"/>
        <w:rPr>
          <w:b/>
        </w:rPr>
      </w:pPr>
      <w:r>
        <w:rPr>
          <w:b/>
        </w:rPr>
        <w:t xml:space="preserve">Директора </w:t>
      </w:r>
    </w:p>
    <w:p w:rsidR="00673913" w:rsidRDefault="005F144E" w:rsidP="005F144E">
      <w:pPr>
        <w:widowControl w:val="0"/>
        <w:ind w:left="10206" w:firstLine="0"/>
        <w:jc w:val="right"/>
      </w:pPr>
      <w:r>
        <w:t>ОБУК «Драматический театр им. А.С. Пушкина»</w:t>
      </w:r>
    </w:p>
    <w:p w:rsidR="005F144E" w:rsidRDefault="005F144E" w:rsidP="005F144E">
      <w:pPr>
        <w:widowControl w:val="0"/>
        <w:ind w:left="10206" w:firstLine="0"/>
        <w:jc w:val="right"/>
      </w:pPr>
    </w:p>
    <w:p w:rsidR="00673913" w:rsidRDefault="00E74AF7">
      <w:pPr>
        <w:widowControl w:val="0"/>
        <w:jc w:val="right"/>
      </w:pPr>
      <w:r>
        <w:t>от «__» ________ 20</w:t>
      </w:r>
      <w:r w:rsidR="00E513BF">
        <w:t>20</w:t>
      </w:r>
      <w:r w:rsidR="00673913">
        <w:t xml:space="preserve"> г. № ___</w:t>
      </w:r>
      <w:r w:rsidR="005F144E">
        <w:t>____</w:t>
      </w:r>
    </w:p>
    <w:p w:rsidR="005F144E" w:rsidRDefault="005F144E">
      <w:pPr>
        <w:widowControl w:val="0"/>
        <w:jc w:val="right"/>
        <w:rPr>
          <w:b/>
        </w:rPr>
      </w:pPr>
    </w:p>
    <w:p w:rsidR="00673913" w:rsidRDefault="00673913">
      <w:pPr>
        <w:widowControl w:val="0"/>
        <w:ind w:firstLine="0"/>
        <w:rPr>
          <w:b/>
        </w:rPr>
      </w:pPr>
    </w:p>
    <w:p w:rsidR="00673913" w:rsidRDefault="00673913">
      <w:pPr>
        <w:widowControl w:val="0"/>
        <w:ind w:firstLine="0"/>
        <w:jc w:val="center"/>
        <w:rPr>
          <w:b/>
        </w:rPr>
      </w:pPr>
      <w:r>
        <w:rPr>
          <w:b/>
        </w:rPr>
        <w:t xml:space="preserve">План противодействия коррупции </w:t>
      </w:r>
      <w:r w:rsidR="005F144E">
        <w:rPr>
          <w:b/>
        </w:rPr>
        <w:t>ОБУК «Драматический</w:t>
      </w:r>
      <w:r w:rsidR="00C92A80">
        <w:rPr>
          <w:b/>
        </w:rPr>
        <w:t xml:space="preserve"> те</w:t>
      </w:r>
      <w:r w:rsidR="00E74AF7">
        <w:rPr>
          <w:b/>
        </w:rPr>
        <w:t>атр им. А.С. Пушкина» на 2020-20</w:t>
      </w:r>
      <w:r w:rsidR="00E74AF7" w:rsidRPr="00E74AF7">
        <w:rPr>
          <w:b/>
        </w:rPr>
        <w:t>21</w:t>
      </w:r>
      <w:r w:rsidR="005F144E">
        <w:rPr>
          <w:b/>
        </w:rPr>
        <w:t xml:space="preserve"> </w:t>
      </w:r>
      <w:r>
        <w:rPr>
          <w:b/>
        </w:rPr>
        <w:t xml:space="preserve">г. </w:t>
      </w:r>
    </w:p>
    <w:p w:rsidR="00673913" w:rsidRDefault="00673913">
      <w:pPr>
        <w:widowControl w:val="0"/>
        <w:ind w:firstLine="0"/>
        <w:jc w:val="center"/>
        <w:rPr>
          <w:b/>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849"/>
        <w:gridCol w:w="4209"/>
        <w:gridCol w:w="2693"/>
        <w:gridCol w:w="378"/>
      </w:tblGrid>
      <w:tr w:rsidR="00D865FF" w:rsidTr="004A4BC5">
        <w:tc>
          <w:tcPr>
            <w:tcW w:w="816" w:type="dxa"/>
            <w:shd w:val="clear" w:color="auto" w:fill="auto"/>
          </w:tcPr>
          <w:p w:rsidR="00D865FF" w:rsidRDefault="00D865FF" w:rsidP="004A4BC5">
            <w:pPr>
              <w:widowControl w:val="0"/>
              <w:ind w:firstLine="0"/>
              <w:jc w:val="center"/>
            </w:pPr>
            <w:r>
              <w:t>№</w:t>
            </w:r>
          </w:p>
          <w:p w:rsidR="00D865FF" w:rsidRDefault="00D865FF" w:rsidP="004A4BC5">
            <w:pPr>
              <w:widowControl w:val="0"/>
              <w:ind w:firstLine="0"/>
              <w:jc w:val="center"/>
            </w:pPr>
            <w:r>
              <w:t>п/п</w:t>
            </w:r>
          </w:p>
        </w:tc>
        <w:tc>
          <w:tcPr>
            <w:tcW w:w="6849" w:type="dxa"/>
            <w:shd w:val="clear" w:color="auto" w:fill="auto"/>
          </w:tcPr>
          <w:p w:rsidR="00D865FF" w:rsidRDefault="00D865FF" w:rsidP="004A4BC5">
            <w:pPr>
              <w:widowControl w:val="0"/>
              <w:ind w:firstLine="0"/>
              <w:jc w:val="center"/>
            </w:pPr>
            <w:r>
              <w:t>Мероприятия</w:t>
            </w:r>
          </w:p>
        </w:tc>
        <w:tc>
          <w:tcPr>
            <w:tcW w:w="4209" w:type="dxa"/>
            <w:shd w:val="clear" w:color="auto" w:fill="auto"/>
          </w:tcPr>
          <w:p w:rsidR="00D865FF" w:rsidRDefault="00D865FF" w:rsidP="004A4BC5">
            <w:pPr>
              <w:widowControl w:val="0"/>
              <w:ind w:left="-108" w:right="-108" w:firstLine="0"/>
              <w:jc w:val="center"/>
            </w:pPr>
            <w:r>
              <w:t>Ответственные исполнители</w:t>
            </w:r>
          </w:p>
        </w:tc>
        <w:tc>
          <w:tcPr>
            <w:tcW w:w="2693" w:type="dxa"/>
            <w:shd w:val="clear" w:color="auto" w:fill="auto"/>
          </w:tcPr>
          <w:p w:rsidR="00D865FF" w:rsidRDefault="00D865FF" w:rsidP="004A4BC5">
            <w:pPr>
              <w:widowControl w:val="0"/>
              <w:ind w:left="-108" w:right="-108" w:firstLine="108"/>
              <w:jc w:val="center"/>
            </w:pPr>
            <w:r>
              <w:t>Срок выполнения</w:t>
            </w:r>
          </w:p>
        </w:tc>
        <w:tc>
          <w:tcPr>
            <w:tcW w:w="378" w:type="dxa"/>
            <w:shd w:val="clear" w:color="auto" w:fill="auto"/>
          </w:tcPr>
          <w:p w:rsidR="00D865FF" w:rsidRDefault="00D865FF" w:rsidP="004A4BC5">
            <w:pPr>
              <w:widowControl w:val="0"/>
              <w:ind w:left="-108" w:right="-108" w:firstLine="108"/>
              <w:jc w:val="center"/>
            </w:pPr>
          </w:p>
        </w:tc>
      </w:tr>
      <w:tr w:rsidR="00D865FF" w:rsidTr="004A4BC5">
        <w:tc>
          <w:tcPr>
            <w:tcW w:w="816" w:type="dxa"/>
            <w:shd w:val="clear" w:color="auto" w:fill="auto"/>
          </w:tcPr>
          <w:p w:rsidR="00D865FF" w:rsidRDefault="00D865FF" w:rsidP="004A4BC5">
            <w:pPr>
              <w:widowControl w:val="0"/>
              <w:ind w:firstLine="0"/>
              <w:rPr>
                <w:rStyle w:val="FontStyle31"/>
              </w:rPr>
            </w:pPr>
            <w:r>
              <w:t>1.</w:t>
            </w:r>
          </w:p>
        </w:tc>
        <w:tc>
          <w:tcPr>
            <w:tcW w:w="6849" w:type="dxa"/>
            <w:shd w:val="clear" w:color="auto" w:fill="auto"/>
          </w:tcPr>
          <w:p w:rsidR="00D865FF" w:rsidRDefault="00D865FF" w:rsidP="004A4BC5">
            <w:pPr>
              <w:pStyle w:val="Style9"/>
              <w:widowControl/>
              <w:spacing w:before="67" w:line="324" w:lineRule="exact"/>
              <w:ind w:firstLine="0"/>
              <w:jc w:val="center"/>
              <w:rPr>
                <w:rStyle w:val="FontStyle31"/>
              </w:rPr>
            </w:pPr>
            <w:r>
              <w:rPr>
                <w:rStyle w:val="FontStyle31"/>
              </w:rPr>
              <w:t>Обеспечение действенного функционирования по соблю</w:t>
            </w:r>
            <w:r w:rsidRPr="004A4BC5">
              <w:rPr>
                <w:rStyle w:val="FontStyle35"/>
                <w:sz w:val="24"/>
                <w:szCs w:val="24"/>
              </w:rPr>
              <w:t xml:space="preserve">дению </w:t>
            </w:r>
            <w:r>
              <w:rPr>
                <w:rStyle w:val="FontStyle31"/>
              </w:rPr>
              <w:t>требований к служебному поведению работников и урегулированию конфликта интересов</w:t>
            </w:r>
          </w:p>
          <w:p w:rsidR="00D865FF" w:rsidRDefault="00D865FF" w:rsidP="004A4BC5">
            <w:pPr>
              <w:pStyle w:val="Style9"/>
              <w:widowControl/>
              <w:spacing w:before="67" w:line="324" w:lineRule="exact"/>
              <w:ind w:firstLine="0"/>
              <w:jc w:val="center"/>
            </w:pPr>
          </w:p>
        </w:tc>
        <w:tc>
          <w:tcPr>
            <w:tcW w:w="4209" w:type="dxa"/>
            <w:shd w:val="clear" w:color="auto" w:fill="auto"/>
          </w:tcPr>
          <w:p w:rsidR="00D865FF" w:rsidRPr="004A4BC5" w:rsidRDefault="00D865FF" w:rsidP="004A4BC5">
            <w:pPr>
              <w:widowControl w:val="0"/>
              <w:ind w:firstLine="0"/>
              <w:rPr>
                <w:sz w:val="24"/>
              </w:rPr>
            </w:pPr>
            <w:r w:rsidRPr="004A4BC5">
              <w:rPr>
                <w:sz w:val="24"/>
              </w:rPr>
              <w:t xml:space="preserve">Комиссия по этике и служебному поведению работников </w:t>
            </w:r>
          </w:p>
          <w:p w:rsidR="00D865FF" w:rsidRPr="004A4BC5" w:rsidRDefault="00D865FF" w:rsidP="004A4BC5">
            <w:pPr>
              <w:ind w:firstLine="0"/>
              <w:jc w:val="center"/>
              <w:rPr>
                <w:b/>
                <w:sz w:val="24"/>
              </w:rPr>
            </w:pPr>
          </w:p>
        </w:tc>
        <w:tc>
          <w:tcPr>
            <w:tcW w:w="2693" w:type="dxa"/>
            <w:shd w:val="clear" w:color="auto" w:fill="auto"/>
          </w:tcPr>
          <w:p w:rsidR="00D865FF" w:rsidRPr="004A4BC5" w:rsidRDefault="00D865FF" w:rsidP="004A4BC5">
            <w:pPr>
              <w:widowControl w:val="0"/>
              <w:ind w:firstLine="0"/>
              <w:jc w:val="center"/>
              <w:rPr>
                <w:sz w:val="24"/>
              </w:rPr>
            </w:pPr>
            <w:r w:rsidRPr="004A4BC5">
              <w:rPr>
                <w:sz w:val="24"/>
              </w:rPr>
              <w:t>Постоянно</w:t>
            </w:r>
          </w:p>
        </w:tc>
        <w:tc>
          <w:tcPr>
            <w:tcW w:w="378" w:type="dxa"/>
            <w:shd w:val="clear" w:color="auto" w:fill="auto"/>
          </w:tcPr>
          <w:p w:rsidR="00D865FF" w:rsidRPr="004A4BC5" w:rsidRDefault="00D865FF" w:rsidP="004A4BC5">
            <w:pPr>
              <w:widowControl w:val="0"/>
              <w:ind w:firstLine="0"/>
              <w:jc w:val="center"/>
              <w:rPr>
                <w:sz w:val="24"/>
              </w:rPr>
            </w:pPr>
          </w:p>
        </w:tc>
      </w:tr>
      <w:tr w:rsidR="00D865FF" w:rsidTr="004A4BC5">
        <w:tc>
          <w:tcPr>
            <w:tcW w:w="816" w:type="dxa"/>
            <w:shd w:val="clear" w:color="auto" w:fill="auto"/>
          </w:tcPr>
          <w:p w:rsidR="00D865FF" w:rsidRPr="004A4BC5" w:rsidRDefault="00D865FF" w:rsidP="004A4BC5">
            <w:pPr>
              <w:widowControl w:val="0"/>
              <w:ind w:firstLine="0"/>
              <w:rPr>
                <w:spacing w:val="-8"/>
                <w:sz w:val="24"/>
              </w:rPr>
            </w:pPr>
            <w:r>
              <w:t>2.</w:t>
            </w:r>
          </w:p>
          <w:p w:rsidR="00D865FF" w:rsidRPr="004A4BC5" w:rsidRDefault="00D865FF" w:rsidP="005F144E">
            <w:pPr>
              <w:rPr>
                <w:sz w:val="24"/>
              </w:rPr>
            </w:pPr>
          </w:p>
          <w:p w:rsidR="00D865FF" w:rsidRPr="004A4BC5" w:rsidRDefault="00D865FF" w:rsidP="005F144E">
            <w:pPr>
              <w:rPr>
                <w:sz w:val="24"/>
              </w:rPr>
            </w:pPr>
          </w:p>
          <w:p w:rsidR="00D865FF" w:rsidRPr="004A4BC5" w:rsidRDefault="00D865FF" w:rsidP="005F144E">
            <w:pPr>
              <w:rPr>
                <w:sz w:val="24"/>
              </w:rPr>
            </w:pPr>
          </w:p>
          <w:p w:rsidR="00D865FF" w:rsidRPr="004A4BC5" w:rsidRDefault="00D865FF" w:rsidP="005F144E">
            <w:pPr>
              <w:rPr>
                <w:sz w:val="24"/>
              </w:rPr>
            </w:pPr>
          </w:p>
          <w:p w:rsidR="00D865FF" w:rsidRPr="004A4BC5" w:rsidRDefault="00D865FF" w:rsidP="005F144E">
            <w:pPr>
              <w:rPr>
                <w:sz w:val="24"/>
              </w:rPr>
            </w:pPr>
          </w:p>
          <w:p w:rsidR="00D865FF" w:rsidRPr="004A4BC5" w:rsidRDefault="00D865FF" w:rsidP="005F144E">
            <w:pPr>
              <w:rPr>
                <w:sz w:val="24"/>
              </w:rPr>
            </w:pPr>
          </w:p>
          <w:p w:rsidR="00D865FF" w:rsidRPr="004A4BC5" w:rsidRDefault="00D865FF" w:rsidP="004A4BC5">
            <w:pPr>
              <w:ind w:firstLine="0"/>
              <w:rPr>
                <w:sz w:val="24"/>
              </w:rPr>
            </w:pPr>
          </w:p>
        </w:tc>
        <w:tc>
          <w:tcPr>
            <w:tcW w:w="6849" w:type="dxa"/>
            <w:shd w:val="clear" w:color="auto" w:fill="auto"/>
          </w:tcPr>
          <w:p w:rsidR="00D865FF" w:rsidRPr="005F144E" w:rsidRDefault="00D865FF" w:rsidP="004A4BC5">
            <w:pPr>
              <w:pStyle w:val="Style9"/>
              <w:widowControl/>
              <w:spacing w:before="67" w:line="324" w:lineRule="exact"/>
              <w:ind w:firstLine="0"/>
              <w:jc w:val="center"/>
            </w:pPr>
            <w:r w:rsidRPr="005F144E">
              <w:rPr>
                <w:rStyle w:val="FontStyle31"/>
              </w:rPr>
              <w:t>Обеспечение усиления работы кадровой службы по профилактике коррупционных и иных правонарушений (должностных лиц кадровой службы, ответственных за работу по профилактике коррупционных и иных правонарушений)</w:t>
            </w:r>
          </w:p>
        </w:tc>
        <w:tc>
          <w:tcPr>
            <w:tcW w:w="4209" w:type="dxa"/>
            <w:shd w:val="clear" w:color="auto" w:fill="auto"/>
          </w:tcPr>
          <w:p w:rsidR="00D865FF" w:rsidRPr="004A4BC5" w:rsidRDefault="00D865FF" w:rsidP="004A4BC5">
            <w:pPr>
              <w:widowControl w:val="0"/>
              <w:ind w:firstLine="0"/>
              <w:rPr>
                <w:sz w:val="24"/>
              </w:rPr>
            </w:pPr>
            <w:r w:rsidRPr="004A4BC5">
              <w:rPr>
                <w:sz w:val="24"/>
              </w:rPr>
              <w:t xml:space="preserve">Комиссия по этике и служебному поведению работников </w:t>
            </w:r>
          </w:p>
          <w:p w:rsidR="00D865FF" w:rsidRPr="004A4BC5" w:rsidRDefault="00D865FF" w:rsidP="004A4BC5">
            <w:pPr>
              <w:ind w:firstLine="0"/>
              <w:jc w:val="center"/>
              <w:rPr>
                <w:sz w:val="24"/>
              </w:rPr>
            </w:pPr>
          </w:p>
        </w:tc>
        <w:tc>
          <w:tcPr>
            <w:tcW w:w="2693" w:type="dxa"/>
            <w:shd w:val="clear" w:color="auto" w:fill="auto"/>
          </w:tcPr>
          <w:p w:rsidR="00D865FF" w:rsidRPr="004A4BC5" w:rsidRDefault="00D865FF" w:rsidP="004A4BC5">
            <w:pPr>
              <w:widowControl w:val="0"/>
              <w:ind w:firstLine="0"/>
              <w:jc w:val="center"/>
              <w:rPr>
                <w:sz w:val="24"/>
              </w:rPr>
            </w:pPr>
            <w:r w:rsidRPr="004A4BC5">
              <w:rPr>
                <w:sz w:val="24"/>
              </w:rPr>
              <w:t>Постоянно</w:t>
            </w:r>
          </w:p>
        </w:tc>
        <w:tc>
          <w:tcPr>
            <w:tcW w:w="378" w:type="dxa"/>
            <w:shd w:val="clear" w:color="auto" w:fill="auto"/>
          </w:tcPr>
          <w:p w:rsidR="00D865FF" w:rsidRPr="004A4BC5" w:rsidRDefault="00D865FF" w:rsidP="004A4BC5">
            <w:pPr>
              <w:widowControl w:val="0"/>
              <w:ind w:firstLine="0"/>
              <w:jc w:val="center"/>
              <w:rPr>
                <w:sz w:val="24"/>
              </w:rPr>
            </w:pPr>
          </w:p>
        </w:tc>
      </w:tr>
      <w:tr w:rsidR="00D865FF" w:rsidTr="004A4BC5">
        <w:tc>
          <w:tcPr>
            <w:tcW w:w="816" w:type="dxa"/>
            <w:shd w:val="clear" w:color="auto" w:fill="auto"/>
          </w:tcPr>
          <w:p w:rsidR="00D865FF" w:rsidRDefault="00D865FF" w:rsidP="004A4BC5">
            <w:pPr>
              <w:widowControl w:val="0"/>
              <w:ind w:firstLine="0"/>
              <w:rPr>
                <w:rStyle w:val="FontStyle31"/>
              </w:rPr>
            </w:pPr>
            <w:r>
              <w:t>3.</w:t>
            </w:r>
          </w:p>
        </w:tc>
        <w:tc>
          <w:tcPr>
            <w:tcW w:w="6849" w:type="dxa"/>
            <w:shd w:val="clear" w:color="auto" w:fill="auto"/>
          </w:tcPr>
          <w:p w:rsidR="00D865FF" w:rsidRPr="004A4BC5" w:rsidRDefault="00D865FF" w:rsidP="004A4BC5">
            <w:pPr>
              <w:pStyle w:val="Style11"/>
              <w:widowControl/>
              <w:ind w:left="35"/>
              <w:jc w:val="center"/>
              <w:rPr>
                <w:spacing w:val="10"/>
              </w:rPr>
            </w:pPr>
            <w:r>
              <w:rPr>
                <w:rStyle w:val="FontStyle31"/>
              </w:rPr>
              <w:t>Организация проведения в порядке,</w:t>
            </w:r>
            <w:r>
              <w:rPr>
                <w:rStyle w:val="FontStyle31"/>
              </w:rPr>
              <w:br/>
              <w:t xml:space="preserve">предусмотренном нормативными правовыми актами проверок, по случаям несоблюдения работниками ограничений, запретов и неисполнения обязанностей, установленных в целях противодействия коррупции, нарушения ограничений, касающихся получения </w:t>
            </w:r>
            <w:r>
              <w:rPr>
                <w:rStyle w:val="FontStyle31"/>
              </w:rPr>
              <w:lastRenderedPageBreak/>
              <w:t>подарков, и порядка сдачи подарка, а также применение соответствующих мер юридической ответственности</w:t>
            </w:r>
          </w:p>
          <w:p w:rsidR="00D865FF" w:rsidRPr="004A4BC5" w:rsidRDefault="00D865FF" w:rsidP="004A4BC5">
            <w:pPr>
              <w:pStyle w:val="Style11"/>
              <w:widowControl/>
              <w:ind w:left="35"/>
              <w:jc w:val="center"/>
              <w:rPr>
                <w:spacing w:val="10"/>
              </w:rPr>
            </w:pPr>
          </w:p>
        </w:tc>
        <w:tc>
          <w:tcPr>
            <w:tcW w:w="4209" w:type="dxa"/>
            <w:shd w:val="clear" w:color="auto" w:fill="auto"/>
          </w:tcPr>
          <w:p w:rsidR="00D865FF" w:rsidRPr="004A4BC5" w:rsidRDefault="00D865FF" w:rsidP="004A4BC5">
            <w:pPr>
              <w:widowControl w:val="0"/>
              <w:ind w:firstLine="0"/>
              <w:rPr>
                <w:sz w:val="24"/>
              </w:rPr>
            </w:pPr>
            <w:r w:rsidRPr="004A4BC5">
              <w:rPr>
                <w:sz w:val="24"/>
              </w:rPr>
              <w:lastRenderedPageBreak/>
              <w:t xml:space="preserve">Комиссия по этике и служебному поведению работников </w:t>
            </w:r>
          </w:p>
          <w:p w:rsidR="00D865FF" w:rsidRPr="004A4BC5" w:rsidRDefault="00D865FF" w:rsidP="004A4BC5">
            <w:pPr>
              <w:ind w:firstLine="0"/>
              <w:jc w:val="center"/>
              <w:rPr>
                <w:sz w:val="24"/>
              </w:rPr>
            </w:pPr>
          </w:p>
          <w:p w:rsidR="00D865FF" w:rsidRPr="004A4BC5" w:rsidRDefault="00D865FF" w:rsidP="004A4BC5">
            <w:pPr>
              <w:ind w:firstLine="0"/>
              <w:rPr>
                <w:sz w:val="24"/>
              </w:rPr>
            </w:pPr>
          </w:p>
          <w:p w:rsidR="00D865FF" w:rsidRPr="004A4BC5" w:rsidRDefault="00D865FF" w:rsidP="004A4BC5">
            <w:pPr>
              <w:widowControl w:val="0"/>
              <w:ind w:firstLine="0"/>
              <w:rPr>
                <w:b/>
                <w:sz w:val="24"/>
              </w:rPr>
            </w:pPr>
          </w:p>
        </w:tc>
        <w:tc>
          <w:tcPr>
            <w:tcW w:w="2693" w:type="dxa"/>
            <w:shd w:val="clear" w:color="auto" w:fill="auto"/>
          </w:tcPr>
          <w:p w:rsidR="00D865FF" w:rsidRPr="004A4BC5" w:rsidRDefault="00D865FF" w:rsidP="004A4BC5">
            <w:pPr>
              <w:widowControl w:val="0"/>
              <w:ind w:firstLine="0"/>
              <w:jc w:val="center"/>
              <w:rPr>
                <w:spacing w:val="-6"/>
                <w:sz w:val="24"/>
              </w:rPr>
            </w:pPr>
            <w:r w:rsidRPr="004A4BC5">
              <w:rPr>
                <w:sz w:val="24"/>
              </w:rPr>
              <w:t>По мере необходимости</w:t>
            </w:r>
          </w:p>
        </w:tc>
        <w:tc>
          <w:tcPr>
            <w:tcW w:w="378" w:type="dxa"/>
            <w:shd w:val="clear" w:color="auto" w:fill="auto"/>
          </w:tcPr>
          <w:p w:rsidR="00D865FF" w:rsidRPr="004A4BC5" w:rsidRDefault="00D865FF" w:rsidP="004A4BC5">
            <w:pPr>
              <w:widowControl w:val="0"/>
              <w:ind w:firstLine="0"/>
              <w:jc w:val="center"/>
              <w:rPr>
                <w:sz w:val="24"/>
              </w:rPr>
            </w:pPr>
          </w:p>
        </w:tc>
      </w:tr>
      <w:tr w:rsidR="00D865FF" w:rsidTr="004A4BC5">
        <w:trPr>
          <w:trHeight w:val="1519"/>
        </w:trPr>
        <w:tc>
          <w:tcPr>
            <w:tcW w:w="816" w:type="dxa"/>
            <w:shd w:val="clear" w:color="auto" w:fill="auto"/>
          </w:tcPr>
          <w:p w:rsidR="00D865FF" w:rsidRDefault="00D865FF" w:rsidP="004A4BC5">
            <w:pPr>
              <w:widowControl w:val="0"/>
              <w:ind w:firstLine="0"/>
              <w:rPr>
                <w:rStyle w:val="FontStyle31"/>
              </w:rPr>
            </w:pPr>
            <w:r>
              <w:t>4.</w:t>
            </w:r>
          </w:p>
        </w:tc>
        <w:tc>
          <w:tcPr>
            <w:tcW w:w="6849" w:type="dxa"/>
            <w:shd w:val="clear" w:color="auto" w:fill="auto"/>
          </w:tcPr>
          <w:p w:rsidR="00D865FF" w:rsidRPr="005F144E" w:rsidRDefault="00D865FF" w:rsidP="004A4BC5">
            <w:pPr>
              <w:widowControl w:val="0"/>
              <w:ind w:firstLine="0"/>
              <w:jc w:val="center"/>
              <w:rPr>
                <w:rStyle w:val="FontStyle31"/>
              </w:rPr>
            </w:pPr>
            <w:r>
              <w:rPr>
                <w:rStyle w:val="FontStyle31"/>
              </w:rPr>
              <w:t>Осуществление контроля исполнения работниками обязанности по уведомлению руководителя о выполнении иной оплачиваемой работы</w:t>
            </w:r>
          </w:p>
        </w:tc>
        <w:tc>
          <w:tcPr>
            <w:tcW w:w="4209" w:type="dxa"/>
            <w:shd w:val="clear" w:color="auto" w:fill="auto"/>
          </w:tcPr>
          <w:p w:rsidR="00D865FF" w:rsidRPr="004A4BC5" w:rsidRDefault="00D865FF" w:rsidP="004A4BC5">
            <w:pPr>
              <w:widowControl w:val="0"/>
              <w:ind w:firstLine="0"/>
              <w:rPr>
                <w:sz w:val="24"/>
              </w:rPr>
            </w:pPr>
            <w:r w:rsidRPr="004A4BC5">
              <w:rPr>
                <w:sz w:val="24"/>
              </w:rPr>
              <w:t xml:space="preserve">Комиссия по этике и служебному поведению работников </w:t>
            </w:r>
          </w:p>
          <w:p w:rsidR="00D865FF" w:rsidRPr="004A4BC5" w:rsidRDefault="00D865FF" w:rsidP="004A4BC5">
            <w:pPr>
              <w:ind w:firstLine="0"/>
              <w:rPr>
                <w:sz w:val="24"/>
              </w:rPr>
            </w:pPr>
            <w:r w:rsidRPr="004A4BC5">
              <w:rPr>
                <w:sz w:val="24"/>
              </w:rPr>
              <w:t xml:space="preserve"> </w:t>
            </w:r>
          </w:p>
        </w:tc>
        <w:tc>
          <w:tcPr>
            <w:tcW w:w="2693" w:type="dxa"/>
            <w:shd w:val="clear" w:color="auto" w:fill="auto"/>
          </w:tcPr>
          <w:p w:rsidR="00D865FF" w:rsidRPr="004A4BC5" w:rsidRDefault="00D865FF" w:rsidP="004A4BC5">
            <w:pPr>
              <w:widowControl w:val="0"/>
              <w:ind w:firstLine="0"/>
              <w:jc w:val="center"/>
              <w:rPr>
                <w:spacing w:val="-6"/>
                <w:sz w:val="24"/>
              </w:rPr>
            </w:pPr>
            <w:r w:rsidRPr="004A4BC5">
              <w:rPr>
                <w:sz w:val="24"/>
              </w:rPr>
              <w:t>Постоянно</w:t>
            </w:r>
          </w:p>
        </w:tc>
        <w:tc>
          <w:tcPr>
            <w:tcW w:w="378" w:type="dxa"/>
            <w:shd w:val="clear" w:color="auto" w:fill="auto"/>
          </w:tcPr>
          <w:p w:rsidR="00D865FF" w:rsidRPr="004A4BC5" w:rsidRDefault="00D865FF" w:rsidP="004A4BC5">
            <w:pPr>
              <w:widowControl w:val="0"/>
              <w:ind w:firstLine="0"/>
              <w:jc w:val="center"/>
              <w:rPr>
                <w:sz w:val="24"/>
              </w:rPr>
            </w:pPr>
          </w:p>
        </w:tc>
      </w:tr>
      <w:tr w:rsidR="00D865FF" w:rsidTr="004A4BC5">
        <w:tc>
          <w:tcPr>
            <w:tcW w:w="816" w:type="dxa"/>
            <w:shd w:val="clear" w:color="auto" w:fill="auto"/>
          </w:tcPr>
          <w:p w:rsidR="00D865FF" w:rsidRDefault="00D865FF" w:rsidP="004A4BC5">
            <w:pPr>
              <w:widowControl w:val="0"/>
              <w:ind w:firstLine="0"/>
              <w:rPr>
                <w:rStyle w:val="FontStyle31"/>
              </w:rPr>
            </w:pPr>
            <w:r>
              <w:t>5.</w:t>
            </w:r>
          </w:p>
        </w:tc>
        <w:tc>
          <w:tcPr>
            <w:tcW w:w="6849" w:type="dxa"/>
            <w:shd w:val="clear" w:color="auto" w:fill="auto"/>
          </w:tcPr>
          <w:p w:rsidR="00D865FF" w:rsidRPr="004A4BC5" w:rsidRDefault="00D865FF" w:rsidP="004A4BC5">
            <w:pPr>
              <w:widowControl w:val="0"/>
              <w:ind w:firstLine="0"/>
              <w:jc w:val="center"/>
              <w:rPr>
                <w:sz w:val="24"/>
              </w:rPr>
            </w:pPr>
            <w:r>
              <w:rPr>
                <w:rStyle w:val="FontStyle31"/>
              </w:rPr>
              <w:t xml:space="preserve">Проведение работы по выявлению случаев возникновения конфликта интересов, одной из сторон 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и организация обсуждения вопроса о состоянии этой работы и мерах по ее совершенствованию </w:t>
            </w:r>
          </w:p>
        </w:tc>
        <w:tc>
          <w:tcPr>
            <w:tcW w:w="4209" w:type="dxa"/>
            <w:shd w:val="clear" w:color="auto" w:fill="auto"/>
          </w:tcPr>
          <w:p w:rsidR="00D865FF" w:rsidRPr="004A4BC5" w:rsidRDefault="00D865FF" w:rsidP="004A4BC5">
            <w:pPr>
              <w:widowControl w:val="0"/>
              <w:ind w:firstLine="0"/>
              <w:rPr>
                <w:b/>
                <w:sz w:val="24"/>
              </w:rPr>
            </w:pPr>
            <w:r w:rsidRPr="004A4BC5">
              <w:rPr>
                <w:sz w:val="24"/>
              </w:rPr>
              <w:t xml:space="preserve">Комиссия по этике и служебному поведению работников </w:t>
            </w:r>
          </w:p>
          <w:p w:rsidR="00D865FF" w:rsidRPr="004A4BC5" w:rsidRDefault="00D865FF" w:rsidP="004A4BC5">
            <w:pPr>
              <w:widowControl w:val="0"/>
              <w:ind w:firstLine="0"/>
              <w:rPr>
                <w:b/>
                <w:sz w:val="24"/>
              </w:rPr>
            </w:pPr>
          </w:p>
        </w:tc>
        <w:tc>
          <w:tcPr>
            <w:tcW w:w="2693" w:type="dxa"/>
            <w:shd w:val="clear" w:color="auto" w:fill="auto"/>
          </w:tcPr>
          <w:p w:rsidR="00D865FF" w:rsidRPr="004A4BC5" w:rsidRDefault="00D865FF" w:rsidP="004A4BC5">
            <w:pPr>
              <w:widowControl w:val="0"/>
              <w:ind w:firstLine="0"/>
              <w:jc w:val="center"/>
              <w:rPr>
                <w:spacing w:val="-6"/>
                <w:sz w:val="24"/>
              </w:rPr>
            </w:pPr>
            <w:r w:rsidRPr="004A4BC5">
              <w:rPr>
                <w:sz w:val="24"/>
              </w:rPr>
              <w:t>Постоянно</w:t>
            </w:r>
          </w:p>
        </w:tc>
        <w:tc>
          <w:tcPr>
            <w:tcW w:w="378" w:type="dxa"/>
            <w:shd w:val="clear" w:color="auto" w:fill="auto"/>
          </w:tcPr>
          <w:p w:rsidR="00D865FF" w:rsidRPr="004A4BC5" w:rsidRDefault="00D865FF" w:rsidP="004A4BC5">
            <w:pPr>
              <w:widowControl w:val="0"/>
              <w:ind w:firstLine="0"/>
              <w:jc w:val="center"/>
              <w:rPr>
                <w:sz w:val="24"/>
              </w:rPr>
            </w:pPr>
          </w:p>
        </w:tc>
      </w:tr>
      <w:tr w:rsidR="00D865FF" w:rsidTr="004A4BC5">
        <w:trPr>
          <w:trHeight w:val="601"/>
        </w:trPr>
        <w:tc>
          <w:tcPr>
            <w:tcW w:w="816" w:type="dxa"/>
            <w:shd w:val="clear" w:color="auto" w:fill="auto"/>
          </w:tcPr>
          <w:p w:rsidR="00D865FF" w:rsidRDefault="00D865FF" w:rsidP="004A4BC5">
            <w:pPr>
              <w:widowControl w:val="0"/>
              <w:ind w:firstLine="0"/>
              <w:rPr>
                <w:rStyle w:val="FontStyle31"/>
              </w:rPr>
            </w:pPr>
            <w:r>
              <w:t>6.</w:t>
            </w:r>
          </w:p>
        </w:tc>
        <w:tc>
          <w:tcPr>
            <w:tcW w:w="6849" w:type="dxa"/>
            <w:shd w:val="clear" w:color="auto" w:fill="auto"/>
          </w:tcPr>
          <w:p w:rsidR="00D865FF" w:rsidRDefault="00D865FF" w:rsidP="004A4BC5">
            <w:pPr>
              <w:pStyle w:val="Style11"/>
              <w:widowControl/>
              <w:spacing w:line="326" w:lineRule="exact"/>
              <w:jc w:val="center"/>
              <w:rPr>
                <w:rStyle w:val="FontStyle31"/>
              </w:rPr>
            </w:pPr>
            <w:r>
              <w:rPr>
                <w:rStyle w:val="FontStyle31"/>
              </w:rPr>
              <w:t>Осуществление комплекса</w:t>
            </w:r>
          </w:p>
          <w:p w:rsidR="00D865FF" w:rsidRPr="004A4BC5" w:rsidRDefault="00D865FF" w:rsidP="004A4BC5">
            <w:pPr>
              <w:pStyle w:val="Style11"/>
              <w:widowControl/>
              <w:spacing w:before="2" w:line="326" w:lineRule="exact"/>
              <w:jc w:val="center"/>
              <w:rPr>
                <w:b/>
              </w:rPr>
            </w:pPr>
            <w:r>
              <w:rPr>
                <w:rStyle w:val="FontStyle31"/>
              </w:rPr>
              <w:t xml:space="preserve">организационных, разъяснительных и иных мер по соблюдению </w:t>
            </w:r>
            <w:r w:rsidRPr="004A4BC5">
              <w:rPr>
                <w:rStyle w:val="FontStyle35"/>
                <w:sz w:val="24"/>
                <w:szCs w:val="24"/>
              </w:rPr>
              <w:t xml:space="preserve">работниками </w:t>
            </w:r>
            <w:r>
              <w:rPr>
                <w:rStyle w:val="FontStyle31"/>
              </w:rPr>
              <w:t>ограничений, запретов и по исполнению обязанностей, установленных законодательством в целях противодействия коррупции</w:t>
            </w:r>
          </w:p>
        </w:tc>
        <w:tc>
          <w:tcPr>
            <w:tcW w:w="4209" w:type="dxa"/>
            <w:shd w:val="clear" w:color="auto" w:fill="auto"/>
          </w:tcPr>
          <w:p w:rsidR="00D865FF" w:rsidRPr="004A4BC5" w:rsidRDefault="00D865FF" w:rsidP="004A4BC5">
            <w:pPr>
              <w:widowControl w:val="0"/>
              <w:ind w:firstLine="0"/>
              <w:rPr>
                <w:sz w:val="24"/>
              </w:rPr>
            </w:pPr>
            <w:r w:rsidRPr="004A4BC5">
              <w:rPr>
                <w:sz w:val="24"/>
              </w:rPr>
              <w:t xml:space="preserve">Комиссия по этике и служебному поведению работников </w:t>
            </w:r>
          </w:p>
          <w:p w:rsidR="00D865FF" w:rsidRPr="004A4BC5" w:rsidRDefault="00D865FF" w:rsidP="004A4BC5">
            <w:pPr>
              <w:ind w:firstLine="0"/>
              <w:jc w:val="center"/>
              <w:rPr>
                <w:sz w:val="24"/>
              </w:rPr>
            </w:pPr>
          </w:p>
        </w:tc>
        <w:tc>
          <w:tcPr>
            <w:tcW w:w="2693" w:type="dxa"/>
            <w:shd w:val="clear" w:color="auto" w:fill="auto"/>
          </w:tcPr>
          <w:p w:rsidR="00D865FF" w:rsidRPr="004A4BC5" w:rsidRDefault="00D865FF" w:rsidP="004A4BC5">
            <w:pPr>
              <w:widowControl w:val="0"/>
              <w:ind w:firstLine="0"/>
              <w:jc w:val="center"/>
              <w:rPr>
                <w:bCs/>
                <w:sz w:val="24"/>
              </w:rPr>
            </w:pPr>
            <w:r w:rsidRPr="004A4BC5">
              <w:rPr>
                <w:sz w:val="24"/>
              </w:rPr>
              <w:t>Постоянно</w:t>
            </w:r>
          </w:p>
        </w:tc>
        <w:tc>
          <w:tcPr>
            <w:tcW w:w="378" w:type="dxa"/>
            <w:shd w:val="clear" w:color="auto" w:fill="auto"/>
          </w:tcPr>
          <w:p w:rsidR="00D865FF" w:rsidRPr="004A4BC5" w:rsidRDefault="00D865FF" w:rsidP="004A4BC5">
            <w:pPr>
              <w:widowControl w:val="0"/>
              <w:ind w:firstLine="0"/>
              <w:jc w:val="center"/>
              <w:rPr>
                <w:sz w:val="24"/>
              </w:rPr>
            </w:pPr>
          </w:p>
        </w:tc>
      </w:tr>
      <w:tr w:rsidR="00D865FF" w:rsidTr="004A4BC5">
        <w:tc>
          <w:tcPr>
            <w:tcW w:w="816" w:type="dxa"/>
            <w:shd w:val="clear" w:color="auto" w:fill="auto"/>
          </w:tcPr>
          <w:p w:rsidR="00D865FF" w:rsidRDefault="00D865FF" w:rsidP="004A4BC5">
            <w:pPr>
              <w:widowControl w:val="0"/>
              <w:ind w:firstLine="0"/>
              <w:rPr>
                <w:rStyle w:val="FontStyle31"/>
              </w:rPr>
            </w:pPr>
            <w:r>
              <w:t>7.</w:t>
            </w:r>
          </w:p>
        </w:tc>
        <w:tc>
          <w:tcPr>
            <w:tcW w:w="6849" w:type="dxa"/>
            <w:shd w:val="clear" w:color="auto" w:fill="auto"/>
          </w:tcPr>
          <w:p w:rsidR="00D865FF" w:rsidRDefault="00D865FF" w:rsidP="004A4BC5">
            <w:pPr>
              <w:pStyle w:val="Style11"/>
              <w:widowControl/>
              <w:spacing w:before="84" w:line="322" w:lineRule="exact"/>
              <w:ind w:left="19"/>
              <w:jc w:val="center"/>
              <w:rPr>
                <w:rStyle w:val="FontStyle31"/>
              </w:rPr>
            </w:pPr>
            <w:r>
              <w:rPr>
                <w:rStyle w:val="FontStyle31"/>
              </w:rPr>
              <w:t>Осуществление комплекса</w:t>
            </w:r>
          </w:p>
          <w:p w:rsidR="00D865FF" w:rsidRDefault="00D865FF" w:rsidP="004A4BC5">
            <w:pPr>
              <w:pStyle w:val="Style11"/>
              <w:widowControl/>
              <w:spacing w:before="5" w:line="322" w:lineRule="exact"/>
              <w:ind w:left="19"/>
              <w:jc w:val="center"/>
            </w:pPr>
            <w:r>
              <w:rPr>
                <w:rStyle w:val="FontStyle31"/>
              </w:rPr>
              <w:t xml:space="preserve">организационных, разъяснительных и иных мер по соблюдению </w:t>
            </w:r>
            <w:r w:rsidRPr="004A4BC5">
              <w:rPr>
                <w:rStyle w:val="FontStyle35"/>
                <w:sz w:val="24"/>
                <w:szCs w:val="24"/>
              </w:rPr>
              <w:t xml:space="preserve">работниками </w:t>
            </w:r>
            <w:r>
              <w:rPr>
                <w:rStyle w:val="FontStyle31"/>
              </w:rPr>
              <w:t>ограничений, касающихся получения подарков, в том числе направленных на формирование негативного отношения к дарению подарков указанным работникам в связи с исполнением ими должностных обязанностей</w:t>
            </w:r>
          </w:p>
        </w:tc>
        <w:tc>
          <w:tcPr>
            <w:tcW w:w="4209" w:type="dxa"/>
            <w:shd w:val="clear" w:color="auto" w:fill="auto"/>
          </w:tcPr>
          <w:p w:rsidR="00D865FF" w:rsidRPr="004A4BC5" w:rsidRDefault="00D865FF" w:rsidP="004A4BC5">
            <w:pPr>
              <w:widowControl w:val="0"/>
              <w:ind w:firstLine="0"/>
              <w:rPr>
                <w:b/>
                <w:sz w:val="24"/>
              </w:rPr>
            </w:pPr>
            <w:r w:rsidRPr="004A4BC5">
              <w:rPr>
                <w:sz w:val="24"/>
              </w:rPr>
              <w:t xml:space="preserve">Комиссия по этике и служебному поведению работников </w:t>
            </w:r>
          </w:p>
          <w:p w:rsidR="00D865FF" w:rsidRPr="004A4BC5" w:rsidRDefault="00D865FF" w:rsidP="004A4BC5">
            <w:pPr>
              <w:ind w:firstLine="0"/>
              <w:jc w:val="center"/>
              <w:rPr>
                <w:b/>
                <w:sz w:val="24"/>
              </w:rPr>
            </w:pPr>
          </w:p>
        </w:tc>
        <w:tc>
          <w:tcPr>
            <w:tcW w:w="2693" w:type="dxa"/>
            <w:shd w:val="clear" w:color="auto" w:fill="auto"/>
          </w:tcPr>
          <w:p w:rsidR="00D865FF" w:rsidRPr="004A4BC5" w:rsidRDefault="00D865FF" w:rsidP="004A4BC5">
            <w:pPr>
              <w:widowControl w:val="0"/>
              <w:ind w:firstLine="0"/>
              <w:jc w:val="center"/>
              <w:rPr>
                <w:bCs/>
                <w:sz w:val="24"/>
              </w:rPr>
            </w:pPr>
            <w:r w:rsidRPr="004A4BC5">
              <w:rPr>
                <w:sz w:val="24"/>
              </w:rPr>
              <w:t>Постоянно</w:t>
            </w:r>
          </w:p>
        </w:tc>
        <w:tc>
          <w:tcPr>
            <w:tcW w:w="378" w:type="dxa"/>
            <w:shd w:val="clear" w:color="auto" w:fill="auto"/>
          </w:tcPr>
          <w:p w:rsidR="00D865FF" w:rsidRPr="004A4BC5" w:rsidRDefault="00D865FF" w:rsidP="004A4BC5">
            <w:pPr>
              <w:widowControl w:val="0"/>
              <w:ind w:firstLine="0"/>
              <w:jc w:val="center"/>
              <w:rPr>
                <w:sz w:val="24"/>
              </w:rPr>
            </w:pPr>
          </w:p>
        </w:tc>
      </w:tr>
      <w:tr w:rsidR="00D865FF" w:rsidTr="004A4BC5">
        <w:tc>
          <w:tcPr>
            <w:tcW w:w="816" w:type="dxa"/>
            <w:shd w:val="clear" w:color="auto" w:fill="auto"/>
          </w:tcPr>
          <w:p w:rsidR="00D865FF" w:rsidRDefault="00D865FF" w:rsidP="004A4BC5">
            <w:pPr>
              <w:widowControl w:val="0"/>
              <w:ind w:firstLine="0"/>
              <w:rPr>
                <w:rStyle w:val="FontStyle31"/>
              </w:rPr>
            </w:pPr>
            <w:r>
              <w:t>8.</w:t>
            </w:r>
          </w:p>
        </w:tc>
        <w:tc>
          <w:tcPr>
            <w:tcW w:w="6849" w:type="dxa"/>
            <w:shd w:val="clear" w:color="auto" w:fill="auto"/>
          </w:tcPr>
          <w:p w:rsidR="00D865FF" w:rsidRDefault="00D865FF" w:rsidP="004A4BC5">
            <w:pPr>
              <w:pStyle w:val="Style21"/>
              <w:widowControl/>
              <w:ind w:left="50" w:firstLine="0"/>
              <w:jc w:val="center"/>
              <w:rPr>
                <w:rStyle w:val="FontStyle31"/>
              </w:rPr>
            </w:pPr>
            <w:r>
              <w:rPr>
                <w:rStyle w:val="FontStyle31"/>
              </w:rPr>
              <w:t>Организация доведения до работников</w:t>
            </w:r>
          </w:p>
          <w:p w:rsidR="00D865FF" w:rsidRDefault="00D865FF" w:rsidP="004A4BC5">
            <w:pPr>
              <w:pStyle w:val="Style11"/>
              <w:widowControl/>
              <w:spacing w:before="10"/>
              <w:ind w:left="50"/>
              <w:jc w:val="center"/>
            </w:pPr>
            <w:r>
              <w:rPr>
                <w:rStyle w:val="FontStyle31"/>
              </w:rPr>
              <w:t xml:space="preserve"> положений законодательства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w:t>
            </w:r>
          </w:p>
        </w:tc>
        <w:tc>
          <w:tcPr>
            <w:tcW w:w="4209" w:type="dxa"/>
            <w:shd w:val="clear" w:color="auto" w:fill="auto"/>
          </w:tcPr>
          <w:p w:rsidR="00D865FF" w:rsidRPr="004A4BC5" w:rsidRDefault="00D865FF" w:rsidP="004A4BC5">
            <w:pPr>
              <w:widowControl w:val="0"/>
              <w:ind w:firstLine="0"/>
              <w:rPr>
                <w:sz w:val="24"/>
              </w:rPr>
            </w:pPr>
            <w:r w:rsidRPr="004A4BC5">
              <w:rPr>
                <w:sz w:val="24"/>
              </w:rPr>
              <w:t xml:space="preserve">Комиссия по этике и служебному поведению работников </w:t>
            </w:r>
          </w:p>
          <w:p w:rsidR="00D865FF" w:rsidRPr="004A4BC5" w:rsidRDefault="00D865FF" w:rsidP="004A4BC5">
            <w:pPr>
              <w:widowControl w:val="0"/>
              <w:ind w:firstLine="0"/>
              <w:jc w:val="center"/>
              <w:rPr>
                <w:sz w:val="24"/>
              </w:rPr>
            </w:pPr>
          </w:p>
        </w:tc>
        <w:tc>
          <w:tcPr>
            <w:tcW w:w="2693" w:type="dxa"/>
            <w:shd w:val="clear" w:color="auto" w:fill="auto"/>
          </w:tcPr>
          <w:p w:rsidR="00D865FF" w:rsidRPr="004A4BC5" w:rsidRDefault="00D865FF" w:rsidP="004A4BC5">
            <w:pPr>
              <w:widowControl w:val="0"/>
              <w:ind w:firstLine="0"/>
              <w:jc w:val="center"/>
              <w:rPr>
                <w:bCs/>
                <w:sz w:val="24"/>
              </w:rPr>
            </w:pPr>
            <w:r w:rsidRPr="004A4BC5">
              <w:rPr>
                <w:sz w:val="24"/>
              </w:rPr>
              <w:t>Постоянно</w:t>
            </w:r>
          </w:p>
        </w:tc>
        <w:tc>
          <w:tcPr>
            <w:tcW w:w="378" w:type="dxa"/>
            <w:shd w:val="clear" w:color="auto" w:fill="auto"/>
          </w:tcPr>
          <w:p w:rsidR="00D865FF" w:rsidRPr="004A4BC5" w:rsidRDefault="00D865FF" w:rsidP="004A4BC5">
            <w:pPr>
              <w:widowControl w:val="0"/>
              <w:ind w:firstLine="0"/>
              <w:jc w:val="center"/>
              <w:rPr>
                <w:sz w:val="24"/>
              </w:rPr>
            </w:pPr>
          </w:p>
        </w:tc>
      </w:tr>
      <w:tr w:rsidR="00D865FF" w:rsidTr="004A4BC5">
        <w:trPr>
          <w:trHeight w:val="300"/>
        </w:trPr>
        <w:tc>
          <w:tcPr>
            <w:tcW w:w="816" w:type="dxa"/>
            <w:shd w:val="clear" w:color="auto" w:fill="auto"/>
          </w:tcPr>
          <w:p w:rsidR="00D865FF" w:rsidRDefault="00D865FF" w:rsidP="004A4BC5">
            <w:pPr>
              <w:widowControl w:val="0"/>
              <w:ind w:firstLine="0"/>
              <w:rPr>
                <w:rStyle w:val="FontStyle31"/>
              </w:rPr>
            </w:pPr>
            <w:r>
              <w:t>9.</w:t>
            </w:r>
          </w:p>
        </w:tc>
        <w:tc>
          <w:tcPr>
            <w:tcW w:w="6849" w:type="dxa"/>
            <w:shd w:val="clear" w:color="auto" w:fill="auto"/>
          </w:tcPr>
          <w:p w:rsidR="00D865FF" w:rsidRDefault="00D865FF" w:rsidP="004A4BC5">
            <w:pPr>
              <w:pStyle w:val="Style18"/>
              <w:widowControl/>
              <w:spacing w:line="329" w:lineRule="exact"/>
              <w:ind w:firstLine="0"/>
              <w:jc w:val="center"/>
              <w:rPr>
                <w:rStyle w:val="FontStyle31"/>
              </w:rPr>
            </w:pPr>
            <w:r>
              <w:rPr>
                <w:rStyle w:val="FontStyle31"/>
              </w:rPr>
              <w:t>Обеспечение эффективного</w:t>
            </w:r>
          </w:p>
          <w:p w:rsidR="00D865FF" w:rsidRDefault="00D865FF" w:rsidP="004A4BC5">
            <w:pPr>
              <w:pStyle w:val="Style11"/>
              <w:widowControl/>
              <w:spacing w:line="329" w:lineRule="exact"/>
              <w:jc w:val="center"/>
            </w:pPr>
            <w:r>
              <w:rPr>
                <w:rStyle w:val="FontStyle31"/>
              </w:rPr>
              <w:t>взаимодействия с правоохранительными органами и городскими органами, по вопросам организации противодействия коррупции в ОБУК «Драматический театр им. А.С. Пушкина»</w:t>
            </w:r>
          </w:p>
        </w:tc>
        <w:tc>
          <w:tcPr>
            <w:tcW w:w="4209" w:type="dxa"/>
            <w:shd w:val="clear" w:color="auto" w:fill="auto"/>
          </w:tcPr>
          <w:p w:rsidR="00D865FF" w:rsidRPr="004A4BC5" w:rsidRDefault="00D865FF" w:rsidP="004A4BC5">
            <w:pPr>
              <w:widowControl w:val="0"/>
              <w:ind w:firstLine="0"/>
              <w:rPr>
                <w:sz w:val="24"/>
              </w:rPr>
            </w:pPr>
            <w:r w:rsidRPr="004A4BC5">
              <w:rPr>
                <w:sz w:val="24"/>
              </w:rPr>
              <w:t xml:space="preserve">Комиссия по этике и служебному поведению работников </w:t>
            </w:r>
          </w:p>
          <w:p w:rsidR="00D865FF" w:rsidRPr="004A4BC5" w:rsidRDefault="00D865FF" w:rsidP="004A4BC5">
            <w:pPr>
              <w:ind w:firstLine="0"/>
              <w:jc w:val="center"/>
              <w:rPr>
                <w:sz w:val="24"/>
              </w:rPr>
            </w:pPr>
          </w:p>
        </w:tc>
        <w:tc>
          <w:tcPr>
            <w:tcW w:w="2693" w:type="dxa"/>
            <w:shd w:val="clear" w:color="auto" w:fill="auto"/>
          </w:tcPr>
          <w:p w:rsidR="00D865FF" w:rsidRPr="004A4BC5" w:rsidRDefault="00D865FF" w:rsidP="004A4BC5">
            <w:pPr>
              <w:widowControl w:val="0"/>
              <w:ind w:firstLine="0"/>
              <w:jc w:val="center"/>
              <w:rPr>
                <w:spacing w:val="-5"/>
                <w:sz w:val="24"/>
              </w:rPr>
            </w:pPr>
            <w:r w:rsidRPr="004A4BC5">
              <w:rPr>
                <w:sz w:val="24"/>
              </w:rPr>
              <w:t>Постоянно</w:t>
            </w:r>
          </w:p>
        </w:tc>
        <w:tc>
          <w:tcPr>
            <w:tcW w:w="378" w:type="dxa"/>
            <w:shd w:val="clear" w:color="auto" w:fill="auto"/>
          </w:tcPr>
          <w:p w:rsidR="00D865FF" w:rsidRPr="004A4BC5" w:rsidRDefault="00D865FF" w:rsidP="004A4BC5">
            <w:pPr>
              <w:widowControl w:val="0"/>
              <w:ind w:firstLine="0"/>
              <w:jc w:val="center"/>
              <w:rPr>
                <w:sz w:val="24"/>
              </w:rPr>
            </w:pPr>
          </w:p>
        </w:tc>
      </w:tr>
      <w:tr w:rsidR="00D865FF" w:rsidTr="004A4BC5">
        <w:tc>
          <w:tcPr>
            <w:tcW w:w="816" w:type="dxa"/>
            <w:shd w:val="clear" w:color="auto" w:fill="auto"/>
          </w:tcPr>
          <w:p w:rsidR="00D865FF" w:rsidRDefault="00D865FF" w:rsidP="004A4BC5">
            <w:pPr>
              <w:widowControl w:val="0"/>
              <w:ind w:firstLine="0"/>
              <w:rPr>
                <w:rStyle w:val="FontStyle31"/>
              </w:rPr>
            </w:pPr>
            <w:r>
              <w:t>10.</w:t>
            </w:r>
          </w:p>
        </w:tc>
        <w:tc>
          <w:tcPr>
            <w:tcW w:w="6849" w:type="dxa"/>
            <w:shd w:val="clear" w:color="auto" w:fill="auto"/>
          </w:tcPr>
          <w:p w:rsidR="00D865FF" w:rsidRDefault="00D865FF" w:rsidP="004A4BC5">
            <w:pPr>
              <w:pStyle w:val="Style18"/>
              <w:widowControl/>
              <w:spacing w:line="326" w:lineRule="exact"/>
              <w:ind w:left="35" w:hanging="35"/>
              <w:jc w:val="center"/>
            </w:pPr>
            <w:r>
              <w:rPr>
                <w:rStyle w:val="FontStyle31"/>
              </w:rPr>
              <w:t>Совершенствование условий, процедур и механизмов закупок</w:t>
            </w:r>
          </w:p>
          <w:p w:rsidR="00D865FF" w:rsidRDefault="00D865FF" w:rsidP="004A4BC5">
            <w:pPr>
              <w:pStyle w:val="Style18"/>
              <w:widowControl/>
              <w:spacing w:line="326" w:lineRule="exact"/>
              <w:ind w:left="35" w:hanging="35"/>
              <w:jc w:val="center"/>
            </w:pPr>
          </w:p>
        </w:tc>
        <w:tc>
          <w:tcPr>
            <w:tcW w:w="4209" w:type="dxa"/>
            <w:shd w:val="clear" w:color="auto" w:fill="auto"/>
          </w:tcPr>
          <w:p w:rsidR="00D865FF" w:rsidRPr="004A4BC5" w:rsidRDefault="00D865FF" w:rsidP="004A4BC5">
            <w:pPr>
              <w:widowControl w:val="0"/>
              <w:ind w:firstLine="0"/>
              <w:rPr>
                <w:sz w:val="24"/>
              </w:rPr>
            </w:pPr>
            <w:r w:rsidRPr="004A4BC5">
              <w:rPr>
                <w:sz w:val="24"/>
              </w:rPr>
              <w:t xml:space="preserve">Комиссия по этике и служебному поведению работников </w:t>
            </w:r>
          </w:p>
          <w:p w:rsidR="00D865FF" w:rsidRPr="004A4BC5" w:rsidRDefault="00D865FF" w:rsidP="004A4BC5">
            <w:pPr>
              <w:ind w:left="35" w:hanging="35"/>
              <w:jc w:val="center"/>
              <w:rPr>
                <w:sz w:val="24"/>
              </w:rPr>
            </w:pPr>
          </w:p>
        </w:tc>
        <w:tc>
          <w:tcPr>
            <w:tcW w:w="2693" w:type="dxa"/>
            <w:shd w:val="clear" w:color="auto" w:fill="auto"/>
          </w:tcPr>
          <w:p w:rsidR="00D865FF" w:rsidRPr="004A4BC5" w:rsidRDefault="00D865FF" w:rsidP="004A4BC5">
            <w:pPr>
              <w:widowControl w:val="0"/>
              <w:ind w:left="35" w:hanging="35"/>
              <w:jc w:val="center"/>
              <w:rPr>
                <w:sz w:val="24"/>
              </w:rPr>
            </w:pPr>
            <w:r w:rsidRPr="004A4BC5">
              <w:rPr>
                <w:sz w:val="24"/>
              </w:rPr>
              <w:t>Постоянно</w:t>
            </w:r>
          </w:p>
        </w:tc>
        <w:tc>
          <w:tcPr>
            <w:tcW w:w="378" w:type="dxa"/>
            <w:shd w:val="clear" w:color="auto" w:fill="auto"/>
          </w:tcPr>
          <w:p w:rsidR="00D865FF" w:rsidRPr="004A4BC5" w:rsidRDefault="00D865FF" w:rsidP="004A4BC5">
            <w:pPr>
              <w:widowControl w:val="0"/>
              <w:ind w:left="35" w:hanging="35"/>
              <w:jc w:val="center"/>
              <w:rPr>
                <w:sz w:val="24"/>
              </w:rPr>
            </w:pPr>
          </w:p>
        </w:tc>
      </w:tr>
      <w:tr w:rsidR="00D865FF" w:rsidTr="004A4BC5">
        <w:trPr>
          <w:trHeight w:val="609"/>
        </w:trPr>
        <w:tc>
          <w:tcPr>
            <w:tcW w:w="816" w:type="dxa"/>
            <w:shd w:val="clear" w:color="auto" w:fill="auto"/>
          </w:tcPr>
          <w:p w:rsidR="00D865FF" w:rsidRPr="00C2111D" w:rsidRDefault="00D865FF" w:rsidP="004A4BC5">
            <w:pPr>
              <w:widowControl w:val="0"/>
              <w:ind w:firstLine="0"/>
              <w:rPr>
                <w:rStyle w:val="FontStyle31"/>
              </w:rPr>
            </w:pPr>
            <w:r w:rsidRPr="004A4BC5">
              <w:rPr>
                <w:sz w:val="24"/>
              </w:rPr>
              <w:t>11.</w:t>
            </w:r>
          </w:p>
        </w:tc>
        <w:tc>
          <w:tcPr>
            <w:tcW w:w="6849" w:type="dxa"/>
            <w:shd w:val="clear" w:color="auto" w:fill="auto"/>
          </w:tcPr>
          <w:p w:rsidR="00D865FF" w:rsidRPr="00C2111D" w:rsidRDefault="00D865FF" w:rsidP="004A4BC5">
            <w:pPr>
              <w:pStyle w:val="Style8"/>
              <w:widowControl/>
              <w:spacing w:line="326" w:lineRule="exact"/>
              <w:jc w:val="center"/>
              <w:rPr>
                <w:rStyle w:val="FontStyle31"/>
              </w:rPr>
            </w:pPr>
            <w:r w:rsidRPr="00C2111D">
              <w:rPr>
                <w:rStyle w:val="FontStyle31"/>
              </w:rPr>
              <w:t>Обобщение практики рассмотрения</w:t>
            </w:r>
          </w:p>
          <w:p w:rsidR="00D865FF" w:rsidRPr="004A4BC5" w:rsidRDefault="00D865FF" w:rsidP="004A4BC5">
            <w:pPr>
              <w:widowControl w:val="0"/>
              <w:ind w:firstLine="0"/>
              <w:jc w:val="center"/>
              <w:rPr>
                <w:sz w:val="24"/>
              </w:rPr>
            </w:pPr>
            <w:r w:rsidRPr="00C2111D">
              <w:rPr>
                <w:rStyle w:val="FontStyle31"/>
              </w:rPr>
              <w:t>полученных в разных формах обращений граждан и организаций по фактам проявления коррупции и повышение результативности и эффективности этой работы</w:t>
            </w:r>
          </w:p>
        </w:tc>
        <w:tc>
          <w:tcPr>
            <w:tcW w:w="4209" w:type="dxa"/>
            <w:shd w:val="clear" w:color="auto" w:fill="auto"/>
          </w:tcPr>
          <w:p w:rsidR="00D865FF" w:rsidRPr="004A4BC5" w:rsidRDefault="00D865FF" w:rsidP="004A4BC5">
            <w:pPr>
              <w:widowControl w:val="0"/>
              <w:ind w:firstLine="0"/>
              <w:rPr>
                <w:sz w:val="24"/>
              </w:rPr>
            </w:pPr>
            <w:r w:rsidRPr="004A4BC5">
              <w:rPr>
                <w:sz w:val="24"/>
              </w:rPr>
              <w:t xml:space="preserve">Комиссия по этике и служебному поведению работников </w:t>
            </w:r>
          </w:p>
          <w:p w:rsidR="00D865FF" w:rsidRPr="004A4BC5" w:rsidRDefault="00D865FF" w:rsidP="004A4BC5">
            <w:pPr>
              <w:widowControl w:val="0"/>
              <w:ind w:firstLine="0"/>
              <w:jc w:val="center"/>
              <w:rPr>
                <w:sz w:val="24"/>
              </w:rPr>
            </w:pPr>
          </w:p>
        </w:tc>
        <w:tc>
          <w:tcPr>
            <w:tcW w:w="2693" w:type="dxa"/>
            <w:shd w:val="clear" w:color="auto" w:fill="auto"/>
          </w:tcPr>
          <w:p w:rsidR="00D865FF" w:rsidRPr="004A4BC5" w:rsidRDefault="00D865FF" w:rsidP="004A4BC5">
            <w:pPr>
              <w:widowControl w:val="0"/>
              <w:ind w:firstLine="0"/>
              <w:jc w:val="center"/>
              <w:rPr>
                <w:spacing w:val="-5"/>
                <w:sz w:val="24"/>
              </w:rPr>
            </w:pPr>
            <w:r w:rsidRPr="004A4BC5">
              <w:rPr>
                <w:sz w:val="24"/>
              </w:rPr>
              <w:t>По мере необходимости</w:t>
            </w:r>
          </w:p>
        </w:tc>
        <w:tc>
          <w:tcPr>
            <w:tcW w:w="378" w:type="dxa"/>
            <w:shd w:val="clear" w:color="auto" w:fill="auto"/>
          </w:tcPr>
          <w:p w:rsidR="00D865FF" w:rsidRPr="004A4BC5" w:rsidRDefault="00D865FF" w:rsidP="004A4BC5">
            <w:pPr>
              <w:widowControl w:val="0"/>
              <w:ind w:firstLine="0"/>
              <w:jc w:val="center"/>
              <w:rPr>
                <w:sz w:val="24"/>
              </w:rPr>
            </w:pPr>
          </w:p>
        </w:tc>
      </w:tr>
      <w:tr w:rsidR="004A4BC5" w:rsidRPr="004A4BC5" w:rsidTr="004A4BC5">
        <w:trPr>
          <w:gridAfter w:val="1"/>
          <w:wAfter w:w="378" w:type="dxa"/>
        </w:trPr>
        <w:tc>
          <w:tcPr>
            <w:tcW w:w="816" w:type="dxa"/>
            <w:shd w:val="clear" w:color="auto" w:fill="auto"/>
          </w:tcPr>
          <w:p w:rsidR="00D865FF" w:rsidRPr="004A4BC5" w:rsidRDefault="00D865FF" w:rsidP="004A4BC5">
            <w:pPr>
              <w:widowControl w:val="0"/>
              <w:ind w:firstLine="0"/>
              <w:rPr>
                <w:sz w:val="24"/>
              </w:rPr>
            </w:pPr>
            <w:r w:rsidRPr="004A4BC5">
              <w:rPr>
                <w:sz w:val="24"/>
              </w:rPr>
              <w:t>12.</w:t>
            </w:r>
          </w:p>
          <w:p w:rsidR="00D865FF" w:rsidRPr="004A4BC5" w:rsidRDefault="00D865FF" w:rsidP="004A4BC5">
            <w:pPr>
              <w:widowControl w:val="0"/>
              <w:ind w:firstLine="0"/>
              <w:rPr>
                <w:sz w:val="24"/>
              </w:rPr>
            </w:pPr>
          </w:p>
          <w:p w:rsidR="00D865FF" w:rsidRPr="004A4BC5" w:rsidRDefault="00D865FF" w:rsidP="004A4BC5">
            <w:pPr>
              <w:widowControl w:val="0"/>
              <w:ind w:firstLine="0"/>
              <w:rPr>
                <w:sz w:val="24"/>
              </w:rPr>
            </w:pPr>
          </w:p>
        </w:tc>
        <w:tc>
          <w:tcPr>
            <w:tcW w:w="6849" w:type="dxa"/>
            <w:shd w:val="clear" w:color="auto" w:fill="auto"/>
          </w:tcPr>
          <w:p w:rsidR="004D36B6" w:rsidRPr="004A4BC5" w:rsidRDefault="004D36B6" w:rsidP="004A4BC5">
            <w:pPr>
              <w:widowControl w:val="0"/>
              <w:ind w:firstLine="0"/>
              <w:rPr>
                <w:sz w:val="24"/>
              </w:rPr>
            </w:pPr>
            <w:r w:rsidRPr="004A4BC5">
              <w:rPr>
                <w:sz w:val="24"/>
              </w:rPr>
              <w:t xml:space="preserve">                       </w:t>
            </w:r>
            <w:r w:rsidR="00C2111D" w:rsidRPr="004A4BC5">
              <w:rPr>
                <w:sz w:val="24"/>
              </w:rPr>
              <w:t xml:space="preserve">Контроль за поступлением и эффективным </w:t>
            </w:r>
            <w:r w:rsidRPr="004A4BC5">
              <w:rPr>
                <w:sz w:val="24"/>
              </w:rPr>
              <w:t xml:space="preserve">     </w:t>
            </w:r>
          </w:p>
          <w:p w:rsidR="004D36B6" w:rsidRPr="004A4BC5" w:rsidRDefault="004D36B6" w:rsidP="004A4BC5">
            <w:pPr>
              <w:widowControl w:val="0"/>
              <w:ind w:firstLine="0"/>
              <w:rPr>
                <w:sz w:val="24"/>
              </w:rPr>
            </w:pPr>
            <w:r w:rsidRPr="004A4BC5">
              <w:rPr>
                <w:sz w:val="24"/>
              </w:rPr>
              <w:t xml:space="preserve">     </w:t>
            </w:r>
            <w:r w:rsidR="00C2111D" w:rsidRPr="004A4BC5">
              <w:rPr>
                <w:sz w:val="24"/>
              </w:rPr>
              <w:t xml:space="preserve">использованием внебюджетных средств, порядка оказания </w:t>
            </w:r>
            <w:r w:rsidRPr="004A4BC5">
              <w:rPr>
                <w:sz w:val="24"/>
              </w:rPr>
              <w:t xml:space="preserve">   </w:t>
            </w:r>
          </w:p>
          <w:p w:rsidR="004D36B6" w:rsidRPr="004A4BC5" w:rsidRDefault="004D36B6" w:rsidP="004A4BC5">
            <w:pPr>
              <w:widowControl w:val="0"/>
              <w:ind w:firstLine="0"/>
              <w:rPr>
                <w:sz w:val="24"/>
              </w:rPr>
            </w:pPr>
            <w:r w:rsidRPr="004A4BC5">
              <w:rPr>
                <w:sz w:val="24"/>
              </w:rPr>
              <w:t xml:space="preserve">     </w:t>
            </w:r>
            <w:r w:rsidR="00C2111D" w:rsidRPr="004A4BC5">
              <w:rPr>
                <w:sz w:val="24"/>
              </w:rPr>
              <w:t xml:space="preserve">платных услуг и осуществления иной приносящей доход </w:t>
            </w:r>
            <w:r w:rsidRPr="004A4BC5">
              <w:rPr>
                <w:sz w:val="24"/>
              </w:rPr>
              <w:t xml:space="preserve"> </w:t>
            </w:r>
          </w:p>
          <w:p w:rsidR="00D865FF" w:rsidRPr="004A4BC5" w:rsidRDefault="004D36B6" w:rsidP="004A4BC5">
            <w:pPr>
              <w:widowControl w:val="0"/>
              <w:ind w:firstLine="0"/>
              <w:rPr>
                <w:sz w:val="24"/>
              </w:rPr>
            </w:pPr>
            <w:r w:rsidRPr="004A4BC5">
              <w:rPr>
                <w:sz w:val="24"/>
              </w:rPr>
              <w:t xml:space="preserve">                                        </w:t>
            </w:r>
            <w:r w:rsidR="00C2111D" w:rsidRPr="004A4BC5">
              <w:rPr>
                <w:sz w:val="24"/>
              </w:rPr>
              <w:t>деятельности</w:t>
            </w:r>
          </w:p>
        </w:tc>
        <w:tc>
          <w:tcPr>
            <w:tcW w:w="4209" w:type="dxa"/>
            <w:shd w:val="clear" w:color="auto" w:fill="auto"/>
          </w:tcPr>
          <w:p w:rsidR="00D865FF" w:rsidRPr="004A4BC5" w:rsidRDefault="00C2111D" w:rsidP="004A4BC5">
            <w:pPr>
              <w:widowControl w:val="0"/>
              <w:ind w:firstLine="0"/>
              <w:rPr>
                <w:sz w:val="24"/>
              </w:rPr>
            </w:pPr>
            <w:r w:rsidRPr="004A4BC5">
              <w:rPr>
                <w:sz w:val="24"/>
              </w:rPr>
              <w:t>Главный бухгалтер</w:t>
            </w:r>
          </w:p>
        </w:tc>
        <w:tc>
          <w:tcPr>
            <w:tcW w:w="2693" w:type="dxa"/>
            <w:shd w:val="clear" w:color="auto" w:fill="auto"/>
          </w:tcPr>
          <w:p w:rsidR="00D865FF" w:rsidRPr="004A4BC5" w:rsidRDefault="00C2111D" w:rsidP="004A4BC5">
            <w:pPr>
              <w:widowControl w:val="0"/>
              <w:ind w:firstLine="0"/>
              <w:rPr>
                <w:sz w:val="24"/>
              </w:rPr>
            </w:pPr>
            <w:r w:rsidRPr="004A4BC5">
              <w:rPr>
                <w:sz w:val="24"/>
              </w:rPr>
              <w:t>постоянно</w:t>
            </w:r>
          </w:p>
        </w:tc>
      </w:tr>
      <w:tr w:rsidR="004A4BC5" w:rsidRPr="004A4BC5" w:rsidTr="004A4BC5">
        <w:trPr>
          <w:gridAfter w:val="1"/>
          <w:wAfter w:w="378" w:type="dxa"/>
        </w:trPr>
        <w:tc>
          <w:tcPr>
            <w:tcW w:w="816" w:type="dxa"/>
            <w:tcBorders>
              <w:bottom w:val="single" w:sz="4" w:space="0" w:color="auto"/>
            </w:tcBorders>
            <w:shd w:val="clear" w:color="auto" w:fill="auto"/>
          </w:tcPr>
          <w:p w:rsidR="00D865FF" w:rsidRPr="00C2111D" w:rsidRDefault="00C2111D" w:rsidP="004A4BC5">
            <w:pPr>
              <w:widowControl w:val="0"/>
              <w:ind w:firstLine="0"/>
            </w:pPr>
            <w:r w:rsidRPr="00C2111D">
              <w:t>13</w:t>
            </w:r>
          </w:p>
        </w:tc>
        <w:tc>
          <w:tcPr>
            <w:tcW w:w="6849" w:type="dxa"/>
            <w:shd w:val="clear" w:color="auto" w:fill="auto"/>
          </w:tcPr>
          <w:p w:rsidR="004D36B6" w:rsidRPr="004A4BC5" w:rsidRDefault="004D36B6" w:rsidP="004A4BC5">
            <w:pPr>
              <w:widowControl w:val="0"/>
              <w:ind w:firstLine="0"/>
              <w:rPr>
                <w:sz w:val="24"/>
              </w:rPr>
            </w:pPr>
            <w:r w:rsidRPr="004A4BC5">
              <w:rPr>
                <w:sz w:val="24"/>
              </w:rPr>
              <w:t xml:space="preserve">                        </w:t>
            </w:r>
            <w:r w:rsidR="00C2111D" w:rsidRPr="004A4BC5">
              <w:rPr>
                <w:sz w:val="24"/>
              </w:rPr>
              <w:t xml:space="preserve">Осуществление регулярного контроля данных </w:t>
            </w:r>
          </w:p>
          <w:p w:rsidR="004D36B6" w:rsidRPr="004A4BC5" w:rsidRDefault="004D36B6" w:rsidP="004A4BC5">
            <w:pPr>
              <w:widowControl w:val="0"/>
              <w:ind w:firstLine="0"/>
              <w:rPr>
                <w:sz w:val="24"/>
              </w:rPr>
            </w:pPr>
            <w:r w:rsidRPr="004A4BC5">
              <w:rPr>
                <w:sz w:val="24"/>
              </w:rPr>
              <w:t xml:space="preserve">               </w:t>
            </w:r>
            <w:r w:rsidR="00C2111D" w:rsidRPr="004A4BC5">
              <w:rPr>
                <w:sz w:val="24"/>
              </w:rPr>
              <w:t xml:space="preserve">бухгалтерского учета, наличия и достоверности </w:t>
            </w:r>
            <w:r w:rsidRPr="004A4BC5">
              <w:rPr>
                <w:sz w:val="24"/>
              </w:rPr>
              <w:t xml:space="preserve">                           </w:t>
            </w:r>
          </w:p>
          <w:p w:rsidR="00D865FF" w:rsidRPr="00C2111D" w:rsidRDefault="004D36B6" w:rsidP="004A4BC5">
            <w:pPr>
              <w:widowControl w:val="0"/>
              <w:ind w:firstLine="0"/>
            </w:pPr>
            <w:r w:rsidRPr="004A4BC5">
              <w:rPr>
                <w:sz w:val="24"/>
              </w:rPr>
              <w:t xml:space="preserve">              п</w:t>
            </w:r>
            <w:r w:rsidR="00C2111D" w:rsidRPr="004A4BC5">
              <w:rPr>
                <w:sz w:val="24"/>
              </w:rPr>
              <w:t>ервичных документов бухгалтерского учёта.</w:t>
            </w:r>
          </w:p>
        </w:tc>
        <w:tc>
          <w:tcPr>
            <w:tcW w:w="4209" w:type="dxa"/>
            <w:shd w:val="clear" w:color="auto" w:fill="auto"/>
          </w:tcPr>
          <w:p w:rsidR="00D865FF" w:rsidRPr="004A4BC5" w:rsidRDefault="00C2111D" w:rsidP="004A4BC5">
            <w:pPr>
              <w:widowControl w:val="0"/>
              <w:ind w:firstLine="0"/>
              <w:rPr>
                <w:sz w:val="24"/>
              </w:rPr>
            </w:pPr>
            <w:r w:rsidRPr="004A4BC5">
              <w:rPr>
                <w:sz w:val="24"/>
              </w:rPr>
              <w:t>Главный бухгалтер</w:t>
            </w:r>
          </w:p>
        </w:tc>
        <w:tc>
          <w:tcPr>
            <w:tcW w:w="2693" w:type="dxa"/>
            <w:shd w:val="clear" w:color="auto" w:fill="auto"/>
          </w:tcPr>
          <w:p w:rsidR="00D865FF" w:rsidRPr="004A4BC5" w:rsidRDefault="00C2111D" w:rsidP="004A4BC5">
            <w:pPr>
              <w:widowControl w:val="0"/>
              <w:ind w:firstLine="0"/>
              <w:rPr>
                <w:sz w:val="24"/>
              </w:rPr>
            </w:pPr>
            <w:r w:rsidRPr="004A4BC5">
              <w:rPr>
                <w:sz w:val="24"/>
              </w:rPr>
              <w:t>постоянно</w:t>
            </w:r>
          </w:p>
        </w:tc>
      </w:tr>
      <w:tr w:rsidR="004A4BC5" w:rsidRPr="004A4BC5" w:rsidTr="004A4BC5">
        <w:trPr>
          <w:gridAfter w:val="1"/>
          <w:wAfter w:w="378" w:type="dxa"/>
        </w:trPr>
        <w:tc>
          <w:tcPr>
            <w:tcW w:w="816" w:type="dxa"/>
            <w:tcBorders>
              <w:bottom w:val="single" w:sz="4" w:space="0" w:color="auto"/>
            </w:tcBorders>
            <w:shd w:val="clear" w:color="auto" w:fill="auto"/>
          </w:tcPr>
          <w:p w:rsidR="00D865FF" w:rsidRPr="00C2111D" w:rsidRDefault="00C2111D" w:rsidP="004A4BC5">
            <w:pPr>
              <w:widowControl w:val="0"/>
              <w:ind w:firstLine="0"/>
            </w:pPr>
            <w:r>
              <w:t>14</w:t>
            </w:r>
          </w:p>
        </w:tc>
        <w:tc>
          <w:tcPr>
            <w:tcW w:w="6849" w:type="dxa"/>
            <w:shd w:val="clear" w:color="auto" w:fill="auto"/>
          </w:tcPr>
          <w:p w:rsidR="004D36B6" w:rsidRPr="004A4BC5" w:rsidRDefault="004D36B6" w:rsidP="004A4BC5">
            <w:pPr>
              <w:ind w:firstLine="0"/>
              <w:rPr>
                <w:color w:val="000000"/>
                <w:sz w:val="24"/>
              </w:rPr>
            </w:pPr>
            <w:r w:rsidRPr="004A4BC5">
              <w:rPr>
                <w:color w:val="000000"/>
                <w:sz w:val="24"/>
              </w:rPr>
              <w:t xml:space="preserve">                      </w:t>
            </w:r>
            <w:r w:rsidR="008D2722" w:rsidRPr="004A4BC5">
              <w:rPr>
                <w:color w:val="000000"/>
                <w:sz w:val="24"/>
              </w:rPr>
              <w:t xml:space="preserve">Размещение на официальном сайте актуальной </w:t>
            </w:r>
            <w:r w:rsidRPr="004A4BC5">
              <w:rPr>
                <w:color w:val="000000"/>
                <w:sz w:val="24"/>
              </w:rPr>
              <w:t xml:space="preserve">                </w:t>
            </w:r>
          </w:p>
          <w:p w:rsidR="00C2111D" w:rsidRPr="004A4BC5" w:rsidRDefault="004D36B6" w:rsidP="004A4BC5">
            <w:pPr>
              <w:ind w:firstLine="0"/>
              <w:rPr>
                <w:sz w:val="24"/>
              </w:rPr>
            </w:pPr>
            <w:r w:rsidRPr="004A4BC5">
              <w:rPr>
                <w:color w:val="000000"/>
                <w:sz w:val="24"/>
              </w:rPr>
              <w:t xml:space="preserve">             </w:t>
            </w:r>
            <w:r w:rsidR="008D2722" w:rsidRPr="004A4BC5">
              <w:rPr>
                <w:color w:val="000000"/>
                <w:sz w:val="24"/>
              </w:rPr>
              <w:t>информации по антикоррупционной деятельности</w:t>
            </w:r>
          </w:p>
          <w:p w:rsidR="00C2111D" w:rsidRPr="004A4BC5" w:rsidRDefault="00C2111D" w:rsidP="004A4BC5">
            <w:pPr>
              <w:widowControl w:val="0"/>
              <w:ind w:firstLine="0"/>
              <w:rPr>
                <w:sz w:val="24"/>
              </w:rPr>
            </w:pPr>
          </w:p>
        </w:tc>
        <w:tc>
          <w:tcPr>
            <w:tcW w:w="4209" w:type="dxa"/>
            <w:shd w:val="clear" w:color="auto" w:fill="auto"/>
          </w:tcPr>
          <w:p w:rsidR="00D865FF" w:rsidRPr="004A4BC5" w:rsidRDefault="00C932B0" w:rsidP="004A4BC5">
            <w:pPr>
              <w:widowControl w:val="0"/>
              <w:ind w:firstLine="0"/>
              <w:rPr>
                <w:sz w:val="24"/>
              </w:rPr>
            </w:pPr>
            <w:r w:rsidRPr="004A4BC5">
              <w:rPr>
                <w:sz w:val="24"/>
              </w:rPr>
              <w:t>Ответственное должностное лицо</w:t>
            </w:r>
          </w:p>
        </w:tc>
        <w:tc>
          <w:tcPr>
            <w:tcW w:w="2693" w:type="dxa"/>
            <w:shd w:val="clear" w:color="auto" w:fill="auto"/>
          </w:tcPr>
          <w:p w:rsidR="008D2722" w:rsidRPr="004A4BC5" w:rsidRDefault="008D2722" w:rsidP="004A4BC5">
            <w:pPr>
              <w:ind w:firstLine="0"/>
              <w:jc w:val="left"/>
              <w:rPr>
                <w:color w:val="000000"/>
                <w:sz w:val="24"/>
              </w:rPr>
            </w:pPr>
            <w:r w:rsidRPr="004A4BC5">
              <w:rPr>
                <w:color w:val="000000"/>
                <w:sz w:val="24"/>
              </w:rPr>
              <w:t>при наличии информации,</w:t>
            </w:r>
          </w:p>
          <w:p w:rsidR="008D2722" w:rsidRPr="004A4BC5" w:rsidRDefault="008D2722" w:rsidP="004A4BC5">
            <w:pPr>
              <w:ind w:firstLine="0"/>
              <w:rPr>
                <w:color w:val="000000"/>
                <w:sz w:val="24"/>
              </w:rPr>
            </w:pPr>
            <w:r w:rsidRPr="004A4BC5">
              <w:rPr>
                <w:color w:val="000000"/>
                <w:sz w:val="24"/>
              </w:rPr>
              <w:t>подлежащей</w:t>
            </w:r>
          </w:p>
          <w:p w:rsidR="00D865FF" w:rsidRPr="004A4BC5" w:rsidRDefault="008D2722" w:rsidP="004A4BC5">
            <w:pPr>
              <w:widowControl w:val="0"/>
              <w:ind w:firstLine="0"/>
              <w:rPr>
                <w:b/>
              </w:rPr>
            </w:pPr>
            <w:r w:rsidRPr="004A4BC5">
              <w:rPr>
                <w:color w:val="000000"/>
                <w:sz w:val="24"/>
              </w:rPr>
              <w:t>опубликованию</w:t>
            </w:r>
          </w:p>
        </w:tc>
      </w:tr>
      <w:tr w:rsidR="004A4BC5" w:rsidRPr="004A4BC5" w:rsidTr="004A4BC5">
        <w:trPr>
          <w:gridAfter w:val="1"/>
          <w:wAfter w:w="378" w:type="dxa"/>
        </w:trPr>
        <w:tc>
          <w:tcPr>
            <w:tcW w:w="816" w:type="dxa"/>
            <w:tcBorders>
              <w:top w:val="single" w:sz="4" w:space="0" w:color="auto"/>
            </w:tcBorders>
            <w:shd w:val="clear" w:color="auto" w:fill="auto"/>
          </w:tcPr>
          <w:p w:rsidR="00D865FF" w:rsidRPr="004D36B6" w:rsidRDefault="004D36B6" w:rsidP="004A4BC5">
            <w:pPr>
              <w:widowControl w:val="0"/>
              <w:ind w:firstLine="0"/>
            </w:pPr>
            <w:r w:rsidRPr="004D36B6">
              <w:t>15</w:t>
            </w:r>
          </w:p>
          <w:p w:rsidR="00C2111D" w:rsidRPr="004A4BC5" w:rsidRDefault="00C2111D" w:rsidP="004A4BC5">
            <w:pPr>
              <w:widowControl w:val="0"/>
              <w:ind w:firstLine="0"/>
              <w:rPr>
                <w:b/>
              </w:rPr>
            </w:pPr>
          </w:p>
          <w:p w:rsidR="00C2111D" w:rsidRPr="004A4BC5" w:rsidRDefault="00C2111D" w:rsidP="004A4BC5">
            <w:pPr>
              <w:widowControl w:val="0"/>
              <w:ind w:firstLine="0"/>
              <w:rPr>
                <w:b/>
              </w:rPr>
            </w:pPr>
          </w:p>
        </w:tc>
        <w:tc>
          <w:tcPr>
            <w:tcW w:w="6849" w:type="dxa"/>
            <w:shd w:val="clear" w:color="auto" w:fill="auto"/>
          </w:tcPr>
          <w:p w:rsidR="00D865FF" w:rsidRPr="004A4BC5" w:rsidRDefault="004D36B6" w:rsidP="004A4BC5">
            <w:pPr>
              <w:widowControl w:val="0"/>
              <w:ind w:firstLine="0"/>
              <w:rPr>
                <w:sz w:val="24"/>
              </w:rPr>
            </w:pPr>
            <w:r w:rsidRPr="004A4BC5">
              <w:rPr>
                <w:color w:val="000000"/>
                <w:sz w:val="24"/>
              </w:rPr>
              <w:t>Разработка плана по противодействию коррупции на последующий период</w:t>
            </w:r>
          </w:p>
        </w:tc>
        <w:tc>
          <w:tcPr>
            <w:tcW w:w="4209" w:type="dxa"/>
            <w:shd w:val="clear" w:color="auto" w:fill="auto"/>
          </w:tcPr>
          <w:p w:rsidR="00D865FF" w:rsidRPr="004D36B6" w:rsidRDefault="004D36B6" w:rsidP="004A4BC5">
            <w:pPr>
              <w:widowControl w:val="0"/>
              <w:ind w:firstLine="0"/>
            </w:pPr>
            <w:r w:rsidRPr="004A4BC5">
              <w:rPr>
                <w:sz w:val="24"/>
              </w:rPr>
              <w:t>Ответственное должностное лицо</w:t>
            </w:r>
          </w:p>
        </w:tc>
        <w:tc>
          <w:tcPr>
            <w:tcW w:w="2693" w:type="dxa"/>
            <w:shd w:val="clear" w:color="auto" w:fill="auto"/>
          </w:tcPr>
          <w:p w:rsidR="00D865FF" w:rsidRPr="00E513BF" w:rsidRDefault="004D36B6" w:rsidP="00E513BF">
            <w:pPr>
              <w:widowControl w:val="0"/>
              <w:ind w:firstLine="0"/>
              <w:rPr>
                <w:sz w:val="24"/>
              </w:rPr>
            </w:pPr>
            <w:proofErr w:type="spellStart"/>
            <w:r w:rsidRPr="00E513BF">
              <w:rPr>
                <w:sz w:val="24"/>
                <w:lang w:val="en-US"/>
              </w:rPr>
              <w:t>lV</w:t>
            </w:r>
            <w:proofErr w:type="spellEnd"/>
            <w:r w:rsidRPr="00E513BF">
              <w:rPr>
                <w:sz w:val="24"/>
              </w:rPr>
              <w:t>квартал 20</w:t>
            </w:r>
            <w:r w:rsidR="00E513BF">
              <w:rPr>
                <w:sz w:val="24"/>
              </w:rPr>
              <w:t>20</w:t>
            </w:r>
            <w:r w:rsidRPr="00E513BF">
              <w:rPr>
                <w:sz w:val="24"/>
              </w:rPr>
              <w:t xml:space="preserve"> года</w:t>
            </w:r>
          </w:p>
        </w:tc>
      </w:tr>
    </w:tbl>
    <w:p w:rsidR="00673913" w:rsidRDefault="00673913">
      <w:pPr>
        <w:widowControl w:val="0"/>
        <w:ind w:firstLine="0"/>
        <w:rPr>
          <w:b/>
        </w:rPr>
      </w:pPr>
    </w:p>
    <w:p w:rsidR="00673913" w:rsidRDefault="00673913">
      <w:pPr>
        <w:widowControl w:val="0"/>
        <w:ind w:firstLine="0"/>
      </w:pPr>
    </w:p>
    <w:sectPr w:rsidR="00673913">
      <w:headerReference w:type="even" r:id="rId7"/>
      <w:headerReference w:type="default" r:id="rId8"/>
      <w:footerReference w:type="even" r:id="rId9"/>
      <w:footerReference w:type="default" r:id="rId10"/>
      <w:headerReference w:type="first" r:id="rId11"/>
      <w:footerReference w:type="first" r:id="rId12"/>
      <w:pgSz w:w="16838" w:h="11906" w:orient="landscape"/>
      <w:pgMar w:top="1079" w:right="1134" w:bottom="899" w:left="1134" w:header="720"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58" w:rsidRDefault="00F16658">
      <w:r>
        <w:separator/>
      </w:r>
    </w:p>
  </w:endnote>
  <w:endnote w:type="continuationSeparator" w:id="0">
    <w:p w:rsidR="00F16658" w:rsidRDefault="00F1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13" w:rsidRDefault="006739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13" w:rsidRDefault="006739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13" w:rsidRDefault="006739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58" w:rsidRDefault="00F16658">
      <w:r>
        <w:separator/>
      </w:r>
    </w:p>
  </w:footnote>
  <w:footnote w:type="continuationSeparator" w:id="0">
    <w:p w:rsidR="00F16658" w:rsidRDefault="00F16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13" w:rsidRDefault="006739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13" w:rsidRDefault="00673913">
    <w:pPr>
      <w:pStyle w:val="a8"/>
      <w:ind w:right="360"/>
      <w:jc w:val="center"/>
      <w:rPr>
        <w:sz w:val="2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13" w:rsidRDefault="006739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68"/>
    <w:rsid w:val="000526F6"/>
    <w:rsid w:val="0012540B"/>
    <w:rsid w:val="001C2446"/>
    <w:rsid w:val="001E717A"/>
    <w:rsid w:val="00364459"/>
    <w:rsid w:val="004A4BC5"/>
    <w:rsid w:val="004D36B6"/>
    <w:rsid w:val="005F144E"/>
    <w:rsid w:val="005F5BD5"/>
    <w:rsid w:val="00673913"/>
    <w:rsid w:val="008D2722"/>
    <w:rsid w:val="00A06768"/>
    <w:rsid w:val="00A45566"/>
    <w:rsid w:val="00B971C4"/>
    <w:rsid w:val="00C2111D"/>
    <w:rsid w:val="00C92A80"/>
    <w:rsid w:val="00C932B0"/>
    <w:rsid w:val="00D865FF"/>
    <w:rsid w:val="00DE5AED"/>
    <w:rsid w:val="00E513BF"/>
    <w:rsid w:val="00E74AF7"/>
    <w:rsid w:val="00EA0ED1"/>
    <w:rsid w:val="00F16658"/>
    <w:rsid w:val="00F5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8465548-DB86-41E8-8250-A16CDCCE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44E"/>
    <w:pPr>
      <w:suppressAutoHyphens/>
      <w:ind w:firstLine="709"/>
      <w:jc w:val="both"/>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St1z0">
    <w:name w:val="WW8NumSt1z0"/>
    <w:rPr>
      <w:rFonts w:ascii="Times New Roman" w:hAnsi="Times New Roman" w:cs="Times New Roman" w:hint="default"/>
    </w:rPr>
  </w:style>
  <w:style w:type="character" w:customStyle="1" w:styleId="1">
    <w:name w:val="Основной шрифт абзаца1"/>
  </w:style>
  <w:style w:type="character" w:styleId="a3">
    <w:name w:val="page number"/>
    <w:basedOn w:val="1"/>
  </w:style>
  <w:style w:type="character" w:customStyle="1" w:styleId="FontStyle31">
    <w:name w:val="Font Style31"/>
    <w:rPr>
      <w:rFonts w:ascii="Times New Roman" w:hAnsi="Times New Roman" w:cs="Times New Roman"/>
      <w:spacing w:val="10"/>
      <w:sz w:val="24"/>
      <w:szCs w:val="24"/>
    </w:rPr>
  </w:style>
  <w:style w:type="character" w:customStyle="1" w:styleId="FontStyle35">
    <w:name w:val="Font Style35"/>
    <w:rPr>
      <w:rFonts w:ascii="Times New Roman" w:hAnsi="Times New Roman" w:cs="Times New Roman"/>
      <w:spacing w:val="10"/>
      <w:sz w:val="16"/>
      <w:szCs w:val="16"/>
    </w:rPr>
  </w:style>
  <w:style w:type="character" w:customStyle="1" w:styleId="FontStyle37">
    <w:name w:val="Font Style37"/>
    <w:rPr>
      <w:rFonts w:ascii="Times New Roman" w:hAnsi="Times New Roman" w:cs="Times New Roman"/>
      <w:i/>
      <w:iCs/>
      <w:spacing w:val="10"/>
      <w:sz w:val="26"/>
      <w:szCs w:val="26"/>
    </w:rPr>
  </w:style>
  <w:style w:type="character" w:customStyle="1" w:styleId="FontStyle38">
    <w:name w:val="Font Style38"/>
    <w:rPr>
      <w:rFonts w:ascii="Century Gothic" w:hAnsi="Century Gothic" w:cs="Century Gothic"/>
      <w:sz w:val="14"/>
      <w:szCs w:val="14"/>
    </w:rPr>
  </w:style>
  <w:style w:type="character" w:customStyle="1" w:styleId="FontStyle52">
    <w:name w:val="Font Style52"/>
    <w:rPr>
      <w:rFonts w:ascii="Constantia" w:hAnsi="Constantia" w:cs="Constantia"/>
      <w:spacing w:val="10"/>
      <w:sz w:val="22"/>
      <w:szCs w:val="22"/>
    </w:rPr>
  </w:style>
  <w:style w:type="paragraph" w:customStyle="1" w:styleId="a4">
    <w:name w:val="Заголовок"/>
    <w:basedOn w:val="a"/>
    <w:next w:val="a5"/>
    <w:pPr>
      <w:keepNext/>
      <w:spacing w:before="240" w:after="120"/>
    </w:pPr>
    <w:rPr>
      <w:rFonts w:ascii="Arial" w:eastAsia="Arial Unicode MS" w:hAnsi="Arial" w:cs="Mangal"/>
      <w:szCs w:val="28"/>
    </w:rPr>
  </w:style>
  <w:style w:type="paragraph" w:styleId="a5">
    <w:name w:val="Body Text"/>
    <w:basedOn w:val="a"/>
    <w:pPr>
      <w:spacing w:after="120"/>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sz w:val="24"/>
    </w:rPr>
  </w:style>
  <w:style w:type="paragraph" w:customStyle="1" w:styleId="11">
    <w:name w:val="Указатель1"/>
    <w:basedOn w:val="a"/>
    <w:pPr>
      <w:suppressLineNumbers/>
    </w:pPr>
    <w:rPr>
      <w:rFonts w:cs="Mangal"/>
    </w:rPr>
  </w:style>
  <w:style w:type="paragraph" w:styleId="a7">
    <w:name w:val="Balloon Text"/>
    <w:basedOn w:val="a"/>
    <w:rPr>
      <w:rFonts w:ascii="Tahoma" w:hAnsi="Tahoma" w:cs="Tahoma"/>
      <w:sz w:val="16"/>
      <w:szCs w:val="16"/>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after="100"/>
      <w:ind w:firstLine="0"/>
      <w:jc w:val="left"/>
    </w:pPr>
    <w:rPr>
      <w:rFonts w:ascii="Tahoma" w:hAnsi="Tahoma" w:cs="Tahoma"/>
      <w:sz w:val="20"/>
      <w:szCs w:val="20"/>
      <w:lang w:val="en-US"/>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Style9">
    <w:name w:val="Style9"/>
    <w:basedOn w:val="a"/>
    <w:pPr>
      <w:widowControl w:val="0"/>
      <w:autoSpaceDE w:val="0"/>
      <w:spacing w:line="328" w:lineRule="exact"/>
      <w:ind w:hanging="761"/>
      <w:jc w:val="left"/>
    </w:pPr>
    <w:rPr>
      <w:sz w:val="24"/>
    </w:rPr>
  </w:style>
  <w:style w:type="paragraph" w:customStyle="1" w:styleId="Style18">
    <w:name w:val="Style18"/>
    <w:basedOn w:val="a"/>
    <w:pPr>
      <w:widowControl w:val="0"/>
      <w:autoSpaceDE w:val="0"/>
      <w:spacing w:line="328" w:lineRule="exact"/>
      <w:ind w:hanging="578"/>
      <w:jc w:val="left"/>
    </w:pPr>
    <w:rPr>
      <w:sz w:val="24"/>
    </w:rPr>
  </w:style>
  <w:style w:type="paragraph" w:customStyle="1" w:styleId="Style11">
    <w:name w:val="Style11"/>
    <w:basedOn w:val="a"/>
    <w:pPr>
      <w:widowControl w:val="0"/>
      <w:autoSpaceDE w:val="0"/>
      <w:spacing w:line="324" w:lineRule="exact"/>
      <w:ind w:firstLine="0"/>
      <w:jc w:val="left"/>
    </w:pPr>
    <w:rPr>
      <w:sz w:val="24"/>
    </w:rPr>
  </w:style>
  <w:style w:type="paragraph" w:customStyle="1" w:styleId="Style21">
    <w:name w:val="Style21"/>
    <w:basedOn w:val="a"/>
    <w:pPr>
      <w:widowControl w:val="0"/>
      <w:autoSpaceDE w:val="0"/>
      <w:spacing w:line="324" w:lineRule="exact"/>
      <w:ind w:hanging="677"/>
      <w:jc w:val="left"/>
    </w:pPr>
    <w:rPr>
      <w:sz w:val="24"/>
    </w:rPr>
  </w:style>
  <w:style w:type="paragraph" w:customStyle="1" w:styleId="Style17">
    <w:name w:val="Style17"/>
    <w:basedOn w:val="a"/>
    <w:pPr>
      <w:widowControl w:val="0"/>
      <w:autoSpaceDE w:val="0"/>
      <w:spacing w:line="328" w:lineRule="exact"/>
      <w:ind w:firstLine="0"/>
      <w:jc w:val="left"/>
    </w:pPr>
    <w:rPr>
      <w:sz w:val="24"/>
    </w:rPr>
  </w:style>
  <w:style w:type="paragraph" w:customStyle="1" w:styleId="Style8">
    <w:name w:val="Style8"/>
    <w:basedOn w:val="a"/>
    <w:pPr>
      <w:widowControl w:val="0"/>
      <w:autoSpaceDE w:val="0"/>
      <w:ind w:firstLine="0"/>
    </w:pPr>
    <w:rPr>
      <w:sz w:val="24"/>
    </w:rPr>
  </w:style>
  <w:style w:type="paragraph" w:customStyle="1" w:styleId="Style24">
    <w:name w:val="Style24"/>
    <w:basedOn w:val="a"/>
    <w:pPr>
      <w:widowControl w:val="0"/>
      <w:autoSpaceDE w:val="0"/>
      <w:spacing w:line="327" w:lineRule="exact"/>
      <w:ind w:hanging="607"/>
      <w:jc w:val="left"/>
    </w:pPr>
    <w:rPr>
      <w:sz w:val="24"/>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table" w:styleId="ac">
    <w:name w:val="Table Grid"/>
    <w:basedOn w:val="a1"/>
    <w:uiPriority w:val="59"/>
    <w:rsid w:val="00D8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28D70-EC3A-4D36-BF34-5E3CB81F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Типовой план противодействия коррупции</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план противодействия коррупции</dc:title>
  <dc:subject/>
  <dc:creator>Default_user</dc:creator>
  <cp:keywords/>
  <cp:lastModifiedBy>Admin</cp:lastModifiedBy>
  <cp:revision>2</cp:revision>
  <cp:lastPrinted>2020-10-15T12:52:00Z</cp:lastPrinted>
  <dcterms:created xsi:type="dcterms:W3CDTF">2022-11-10T10:59:00Z</dcterms:created>
  <dcterms:modified xsi:type="dcterms:W3CDTF">2022-11-10T10:59:00Z</dcterms:modified>
</cp:coreProperties>
</file>